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3F" w:rsidRDefault="00776F3F" w:rsidP="00DD7949">
      <w:pPr>
        <w:pStyle w:val="Cm"/>
        <w:ind w:left="0"/>
        <w:jc w:val="center"/>
        <w:outlineLvl w:val="9"/>
        <w:rPr>
          <w:rFonts w:ascii="H-Bembo" w:hAnsi="H-Bembo" w:cs="Times New Roman"/>
          <w:sz w:val="76"/>
        </w:rPr>
      </w:pPr>
    </w:p>
    <w:p w:rsidR="00DD7949" w:rsidRPr="00955D1F" w:rsidRDefault="00DD7949" w:rsidP="00DD7949">
      <w:pPr>
        <w:pStyle w:val="Cm"/>
        <w:ind w:left="0"/>
        <w:jc w:val="center"/>
        <w:outlineLvl w:val="9"/>
        <w:rPr>
          <w:rFonts w:ascii="H-Bembo" w:hAnsi="H-Bembo" w:cs="Times New Roman"/>
          <w:sz w:val="76"/>
        </w:rPr>
      </w:pPr>
      <w:r w:rsidRPr="00955D1F">
        <w:rPr>
          <w:rFonts w:ascii="H-Bembo" w:hAnsi="H-Bembo" w:cs="Times New Roman"/>
          <w:sz w:val="76"/>
        </w:rPr>
        <w:t xml:space="preserve">Minőségirányítási </w:t>
      </w:r>
      <w:r w:rsidRPr="00955D1F">
        <w:rPr>
          <w:rFonts w:ascii="H-Bembo" w:hAnsi="H-Bembo" w:cs="Times New Roman"/>
          <w:sz w:val="76"/>
        </w:rPr>
        <w:br/>
        <w:t>eljárás</w:t>
      </w:r>
    </w:p>
    <w:p w:rsidR="00DD7949" w:rsidRDefault="00DD7949" w:rsidP="00DD7949">
      <w:pPr>
        <w:rPr>
          <w:b/>
          <w:sz w:val="72"/>
        </w:rPr>
      </w:pPr>
    </w:p>
    <w:p w:rsidR="00DD7949" w:rsidRDefault="00DD7949" w:rsidP="00DD7949">
      <w:pPr>
        <w:jc w:val="center"/>
        <w:rPr>
          <w:sz w:val="56"/>
        </w:rPr>
      </w:pPr>
      <w:r>
        <w:rPr>
          <w:b/>
          <w:sz w:val="72"/>
        </w:rPr>
        <w:t xml:space="preserve">ME-03 </w:t>
      </w:r>
      <w:r w:rsidRPr="00DD7949">
        <w:rPr>
          <w:b/>
          <w:sz w:val="72"/>
          <w:szCs w:val="72"/>
        </w:rPr>
        <w:t xml:space="preserve">A klinikai működés </w:t>
      </w:r>
      <w:r>
        <w:rPr>
          <w:b/>
          <w:sz w:val="72"/>
          <w:szCs w:val="72"/>
        </w:rPr>
        <w:t xml:space="preserve">                  </w:t>
      </w:r>
      <w:r w:rsidRPr="00DD7949">
        <w:rPr>
          <w:b/>
          <w:sz w:val="72"/>
          <w:szCs w:val="72"/>
        </w:rPr>
        <w:t>szabályozása</w:t>
      </w:r>
    </w:p>
    <w:p w:rsidR="00DD7949" w:rsidRPr="00955D1F" w:rsidRDefault="00DD7949" w:rsidP="00DD7949"/>
    <w:p w:rsidR="00DD7949" w:rsidRPr="00955D1F" w:rsidRDefault="00DD7949" w:rsidP="00DD7949">
      <w:pPr>
        <w:jc w:val="center"/>
        <w:rPr>
          <w:b/>
          <w:bCs/>
        </w:rPr>
      </w:pPr>
      <w:r w:rsidRPr="00955D1F">
        <w:rPr>
          <w:b/>
          <w:bCs/>
        </w:rPr>
        <w:t>V1. verzió</w:t>
      </w:r>
    </w:p>
    <w:p w:rsidR="00DD7949" w:rsidRPr="00955D1F" w:rsidRDefault="00DD7949" w:rsidP="00DD7949">
      <w:pPr>
        <w:jc w:val="center"/>
      </w:pPr>
    </w:p>
    <w:p w:rsidR="00DD7949" w:rsidRPr="00955D1F" w:rsidRDefault="00DD7949" w:rsidP="00DD7949">
      <w:pPr>
        <w:jc w:val="center"/>
        <w:rPr>
          <w:b/>
          <w:bCs/>
          <w:strike/>
          <w:color w:val="FF0000"/>
        </w:rPr>
      </w:pPr>
      <w:r w:rsidRPr="00955D1F">
        <w:rPr>
          <w:b/>
          <w:bCs/>
        </w:rPr>
        <w:t>A kiadás dátuma:</w:t>
      </w:r>
    </w:p>
    <w:p w:rsidR="00DD7949" w:rsidRPr="00955D1F" w:rsidRDefault="00DD7949" w:rsidP="00DD7949">
      <w:pPr>
        <w:jc w:val="center"/>
        <w:rPr>
          <w:b/>
          <w:bCs/>
          <w:i/>
          <w:iCs/>
          <w:sz w:val="20"/>
        </w:rPr>
      </w:pPr>
      <w:r w:rsidRPr="00955D1F">
        <w:rPr>
          <w:b/>
          <w:bCs/>
          <w:i/>
          <w:iCs/>
          <w:sz w:val="20"/>
        </w:rPr>
        <w:t>(Érvényes visszavonásig)</w:t>
      </w:r>
    </w:p>
    <w:p w:rsidR="00DD7949" w:rsidRPr="00955D1F" w:rsidRDefault="00DD7949" w:rsidP="00DD7949"/>
    <w:tbl>
      <w:tblPr>
        <w:tblW w:w="6798" w:type="dxa"/>
        <w:jc w:val="center"/>
        <w:tblLook w:val="0000" w:firstRow="0" w:lastRow="0" w:firstColumn="0" w:lastColumn="0" w:noHBand="0" w:noVBand="0"/>
      </w:tblPr>
      <w:tblGrid>
        <w:gridCol w:w="3782"/>
        <w:gridCol w:w="3016"/>
      </w:tblGrid>
      <w:tr w:rsidR="00DD7949" w:rsidRPr="00955D1F" w:rsidTr="00DD7949">
        <w:trPr>
          <w:jc w:val="center"/>
        </w:trPr>
        <w:tc>
          <w:tcPr>
            <w:tcW w:w="3782" w:type="dxa"/>
          </w:tcPr>
          <w:p w:rsidR="00DD7949" w:rsidRPr="00955D1F" w:rsidRDefault="00DD7949" w:rsidP="00DD7949">
            <w:pPr>
              <w:jc w:val="left"/>
              <w:rPr>
                <w:smallCaps/>
                <w:sz w:val="20"/>
              </w:rPr>
            </w:pPr>
            <w:r w:rsidRPr="00955D1F">
              <w:rPr>
                <w:smallCaps/>
                <w:sz w:val="20"/>
              </w:rPr>
              <w:t>folyamatfelelős:</w:t>
            </w:r>
          </w:p>
        </w:tc>
        <w:tc>
          <w:tcPr>
            <w:tcW w:w="3016" w:type="dxa"/>
          </w:tcPr>
          <w:p w:rsidR="00DD7949" w:rsidRPr="00955D1F" w:rsidRDefault="00DD7949" w:rsidP="00DD79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Németh Tibor</w:t>
            </w:r>
          </w:p>
        </w:tc>
      </w:tr>
      <w:tr w:rsidR="00DD7949" w:rsidRPr="00955D1F" w:rsidTr="00DD7949">
        <w:trPr>
          <w:jc w:val="center"/>
        </w:trPr>
        <w:tc>
          <w:tcPr>
            <w:tcW w:w="3782" w:type="dxa"/>
          </w:tcPr>
          <w:p w:rsidR="00DD7949" w:rsidRPr="00955D1F" w:rsidRDefault="00DD7949" w:rsidP="00DD7949">
            <w:pPr>
              <w:tabs>
                <w:tab w:val="center" w:pos="4536"/>
                <w:tab w:val="right" w:pos="9072"/>
              </w:tabs>
              <w:jc w:val="left"/>
              <w:rPr>
                <w:i/>
                <w:sz w:val="20"/>
              </w:rPr>
            </w:pPr>
          </w:p>
        </w:tc>
        <w:tc>
          <w:tcPr>
            <w:tcW w:w="3016" w:type="dxa"/>
          </w:tcPr>
          <w:p w:rsidR="00DD7949" w:rsidRDefault="00DD7949" w:rsidP="00DD794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klinikai rektorhelyettes</w:t>
            </w:r>
          </w:p>
          <w:p w:rsidR="00DD7949" w:rsidRDefault="00DD7949" w:rsidP="00DD7949">
            <w:pPr>
              <w:jc w:val="center"/>
              <w:rPr>
                <w:i/>
                <w:iCs/>
                <w:sz w:val="20"/>
              </w:rPr>
            </w:pPr>
          </w:p>
          <w:p w:rsidR="00DD7949" w:rsidRDefault="00DD7949" w:rsidP="00DD7949">
            <w:pPr>
              <w:jc w:val="center"/>
              <w:rPr>
                <w:i/>
                <w:iCs/>
                <w:sz w:val="20"/>
              </w:rPr>
            </w:pPr>
          </w:p>
          <w:p w:rsidR="00DD7949" w:rsidRPr="00955D1F" w:rsidRDefault="00DD7949" w:rsidP="00DD7949">
            <w:pPr>
              <w:jc w:val="center"/>
              <w:rPr>
                <w:i/>
                <w:iCs/>
                <w:sz w:val="20"/>
              </w:rPr>
            </w:pPr>
          </w:p>
        </w:tc>
      </w:tr>
      <w:tr w:rsidR="00DD7949" w:rsidRPr="00955D1F" w:rsidTr="00DD7949">
        <w:trPr>
          <w:jc w:val="center"/>
        </w:trPr>
        <w:tc>
          <w:tcPr>
            <w:tcW w:w="3782" w:type="dxa"/>
          </w:tcPr>
          <w:p w:rsidR="00DD7949" w:rsidRPr="00955D1F" w:rsidRDefault="00DD7949" w:rsidP="00DD7949">
            <w:pPr>
              <w:jc w:val="left"/>
              <w:rPr>
                <w:smallCaps/>
                <w:spacing w:val="10"/>
                <w:sz w:val="20"/>
              </w:rPr>
            </w:pPr>
            <w:r w:rsidRPr="00955D1F">
              <w:rPr>
                <w:smallCaps/>
                <w:spacing w:val="10"/>
                <w:sz w:val="20"/>
              </w:rPr>
              <w:t xml:space="preserve">Jóváhagyta a szenátus  ….. </w:t>
            </w:r>
            <w:r w:rsidRPr="00955D1F">
              <w:rPr>
                <w:smallCaps/>
                <w:spacing w:val="10"/>
                <w:sz w:val="20"/>
              </w:rPr>
              <w:br/>
              <w:t>határozata alapján</w:t>
            </w:r>
          </w:p>
        </w:tc>
        <w:tc>
          <w:tcPr>
            <w:tcW w:w="3016" w:type="dxa"/>
          </w:tcPr>
          <w:p w:rsidR="00DD7949" w:rsidRPr="00955D1F" w:rsidRDefault="00DD7949" w:rsidP="00DD7949">
            <w:pPr>
              <w:jc w:val="center"/>
              <w:rPr>
                <w:b/>
                <w:sz w:val="20"/>
              </w:rPr>
            </w:pPr>
            <w:r w:rsidRPr="00955D1F">
              <w:rPr>
                <w:b/>
                <w:sz w:val="20"/>
              </w:rPr>
              <w:t xml:space="preserve">dr. </w:t>
            </w:r>
            <w:r>
              <w:rPr>
                <w:b/>
                <w:sz w:val="20"/>
              </w:rPr>
              <w:t>Sótonyi Péter</w:t>
            </w:r>
          </w:p>
          <w:p w:rsidR="00DD7949" w:rsidRPr="00955D1F" w:rsidRDefault="00DD7949" w:rsidP="00DD7949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rektor</w:t>
            </w:r>
          </w:p>
        </w:tc>
      </w:tr>
    </w:tbl>
    <w:p w:rsidR="00776F3F" w:rsidRDefault="00776F3F" w:rsidP="00DD7949">
      <w:pPr>
        <w:pStyle w:val="Cmsor1"/>
        <w:keepLines/>
        <w:numPr>
          <w:ilvl w:val="0"/>
          <w:numId w:val="29"/>
        </w:numPr>
        <w:tabs>
          <w:tab w:val="clear" w:pos="256"/>
        </w:tabs>
        <w:spacing w:before="0" w:after="83" w:line="259" w:lineRule="auto"/>
        <w:ind w:left="566" w:hanging="283"/>
        <w:jc w:val="left"/>
        <w:rPr>
          <w:sz w:val="22"/>
          <w:szCs w:val="22"/>
        </w:rPr>
      </w:pPr>
    </w:p>
    <w:p w:rsidR="00DD7949" w:rsidRPr="00ED24AF" w:rsidRDefault="00DD7949" w:rsidP="00DD7949">
      <w:pPr>
        <w:pStyle w:val="Cmsor1"/>
        <w:keepLines/>
        <w:numPr>
          <w:ilvl w:val="0"/>
          <w:numId w:val="29"/>
        </w:numPr>
        <w:tabs>
          <w:tab w:val="clear" w:pos="256"/>
        </w:tabs>
        <w:spacing w:before="0" w:after="83" w:line="259" w:lineRule="auto"/>
        <w:ind w:left="566" w:hanging="283"/>
        <w:jc w:val="left"/>
        <w:rPr>
          <w:sz w:val="22"/>
          <w:szCs w:val="22"/>
        </w:rPr>
      </w:pPr>
      <w:bookmarkStart w:id="0" w:name="_GoBack"/>
      <w:bookmarkEnd w:id="0"/>
      <w:r w:rsidRPr="00ED24AF">
        <w:rPr>
          <w:sz w:val="22"/>
          <w:szCs w:val="22"/>
        </w:rPr>
        <w:t xml:space="preserve">A SZABÁLYOZÁS CÉLJA  </w:t>
      </w:r>
    </w:p>
    <w:p w:rsidR="00DD7949" w:rsidRPr="00776F3F" w:rsidRDefault="00DD7949" w:rsidP="00DD7949">
      <w:pPr>
        <w:spacing w:after="113"/>
        <w:rPr>
          <w:sz w:val="18"/>
          <w:szCs w:val="18"/>
        </w:rPr>
      </w:pPr>
      <w:r w:rsidRPr="00776F3F">
        <w:rPr>
          <w:sz w:val="18"/>
          <w:szCs w:val="18"/>
        </w:rPr>
        <w:t xml:space="preserve">Az eljárás célja az Állatorvostudományi Egyetemen olyan szabályozás kialakítása, amely biztosítja a klinikai oktatás és szolgáltatás partneri igényeknek megfelelő, hatékony és minőség-centrikus megvalósulását. </w:t>
      </w:r>
    </w:p>
    <w:p w:rsidR="00DD7949" w:rsidRPr="00776F3F" w:rsidRDefault="00DD7949" w:rsidP="00DD7949">
      <w:pPr>
        <w:spacing w:after="118"/>
        <w:rPr>
          <w:sz w:val="18"/>
          <w:szCs w:val="18"/>
        </w:rPr>
      </w:pPr>
      <w:r w:rsidRPr="00776F3F">
        <w:rPr>
          <w:sz w:val="18"/>
          <w:szCs w:val="18"/>
        </w:rPr>
        <w:t xml:space="preserve">A klinikai tevékenységek során érintett partnercsoportok, akiknek az igényei a szabályozás során figyelembeveendők: </w:t>
      </w:r>
    </w:p>
    <w:p w:rsidR="00DD7949" w:rsidRPr="00776F3F" w:rsidRDefault="00DD7949" w:rsidP="00DD7949">
      <w:pPr>
        <w:spacing w:after="69"/>
        <w:ind w:left="561"/>
        <w:jc w:val="left"/>
        <w:rPr>
          <w:sz w:val="18"/>
          <w:szCs w:val="18"/>
        </w:rPr>
      </w:pPr>
      <w:r w:rsidRPr="00776F3F">
        <w:rPr>
          <w:b/>
          <w:sz w:val="18"/>
          <w:szCs w:val="18"/>
        </w:rPr>
        <w:t xml:space="preserve">Közvetlen és közvetett külső érdekelt felek: 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a magyar és külföldi hallgatók; 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az oktató és szolgáltató tevékenység során ellátott állatok tulajdonosai, illetve a klinikai szolgáltatást közvetlenül igénybevevő állattartó szervezetek, mint vevők;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sz w:val="18"/>
          <w:szCs w:val="18"/>
        </w:rPr>
        <w:t xml:space="preserve"> </w:t>
      </w: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rFonts w:eastAsia="Arial"/>
          <w:sz w:val="18"/>
          <w:szCs w:val="18"/>
        </w:rPr>
        <w:t>beteg állatokat szakellátásra beküldő állatorvosok;</w:t>
      </w:r>
    </w:p>
    <w:p w:rsidR="00DD7949" w:rsidRPr="00776F3F" w:rsidRDefault="00DD7949" w:rsidP="00DD7949">
      <w:pPr>
        <w:spacing w:after="73"/>
        <w:ind w:left="703" w:right="248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a munkaerőpiac, a végzett hallgatókat alkalmazó gazdálkodó szervezetek;</w:t>
      </w:r>
    </w:p>
    <w:p w:rsidR="00DD7949" w:rsidRPr="00776F3F" w:rsidRDefault="00DD7949" w:rsidP="00DD7949">
      <w:pPr>
        <w:spacing w:after="73"/>
        <w:ind w:left="703" w:right="2483"/>
        <w:rPr>
          <w:sz w:val="18"/>
          <w:szCs w:val="18"/>
        </w:rPr>
      </w:pPr>
      <w:r w:rsidRPr="00776F3F">
        <w:rPr>
          <w:sz w:val="18"/>
          <w:szCs w:val="18"/>
        </w:rPr>
        <w:t xml:space="preserve"> </w:t>
      </w: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szakmai egyesületek, szakmai kollégiumok.</w:t>
      </w:r>
    </w:p>
    <w:p w:rsidR="00DD7949" w:rsidRPr="00776F3F" w:rsidRDefault="00DD7949" w:rsidP="00DD7949">
      <w:pPr>
        <w:spacing w:after="73"/>
        <w:ind w:left="703" w:right="2483"/>
        <w:rPr>
          <w:sz w:val="18"/>
          <w:szCs w:val="18"/>
        </w:rPr>
      </w:pPr>
      <w:r w:rsidRPr="00776F3F">
        <w:rPr>
          <w:sz w:val="18"/>
          <w:szCs w:val="18"/>
        </w:rPr>
        <w:t xml:space="preserve"> </w:t>
      </w:r>
    </w:p>
    <w:p w:rsidR="00DD7949" w:rsidRPr="00776F3F" w:rsidRDefault="00DD7949" w:rsidP="00DD7949">
      <w:pPr>
        <w:spacing w:after="69"/>
        <w:ind w:left="561"/>
        <w:jc w:val="left"/>
        <w:rPr>
          <w:sz w:val="18"/>
          <w:szCs w:val="18"/>
        </w:rPr>
      </w:pPr>
      <w:r w:rsidRPr="00776F3F">
        <w:rPr>
          <w:b/>
          <w:sz w:val="18"/>
          <w:szCs w:val="18"/>
        </w:rPr>
        <w:t xml:space="preserve">Belső érdekelt felek: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az oktatók, oktatási segédszemélyzet, a klinikai munkatársak; 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a klinikai tevékenységhez kapcsolódó más szervezeti egységek (pl. tanulmányi osztály, könyvtár, műszaki és gazdasági osztály)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a klinikai tevékenységet irányító személyzet. </w:t>
      </w:r>
    </w:p>
    <w:p w:rsidR="00DD7949" w:rsidRPr="00776F3F" w:rsidRDefault="00DD7949" w:rsidP="00DD7949">
      <w:pPr>
        <w:spacing w:after="70"/>
        <w:rPr>
          <w:sz w:val="18"/>
          <w:szCs w:val="18"/>
        </w:rPr>
      </w:pPr>
    </w:p>
    <w:p w:rsidR="00DD7949" w:rsidRPr="00776F3F" w:rsidRDefault="00DD7949" w:rsidP="00DD7949">
      <w:pPr>
        <w:rPr>
          <w:sz w:val="18"/>
          <w:szCs w:val="18"/>
        </w:rPr>
      </w:pPr>
      <w:r w:rsidRPr="00776F3F">
        <w:rPr>
          <w:sz w:val="18"/>
          <w:szCs w:val="18"/>
        </w:rPr>
        <w:t xml:space="preserve">A munkatársakkal, mint közreműködőkkel kapcsolatos általános szabályozás az </w:t>
      </w:r>
      <w:r w:rsidRPr="00776F3F">
        <w:rPr>
          <w:sz w:val="18"/>
          <w:szCs w:val="18"/>
          <w:u w:val="single" w:color="000000"/>
        </w:rPr>
        <w:t xml:space="preserve">ME-04 </w:t>
      </w:r>
      <w:r w:rsidRPr="00776F3F">
        <w:rPr>
          <w:sz w:val="18"/>
          <w:szCs w:val="18"/>
          <w:u w:val="single"/>
        </w:rPr>
        <w:t>A humánerőforrás biztosítása és fejlesztése</w:t>
      </w:r>
      <w:r w:rsidRPr="00776F3F">
        <w:rPr>
          <w:sz w:val="18"/>
          <w:szCs w:val="18"/>
        </w:rPr>
        <w:t xml:space="preserve"> című eljárásban, az oktatási tevékenység szabályozása az </w:t>
      </w:r>
      <w:r w:rsidRPr="00776F3F">
        <w:rPr>
          <w:sz w:val="18"/>
          <w:szCs w:val="18"/>
          <w:u w:val="single" w:color="000000"/>
        </w:rPr>
        <w:t>ME-</w:t>
      </w:r>
      <w:r w:rsidRPr="00776F3F">
        <w:rPr>
          <w:sz w:val="18"/>
          <w:szCs w:val="18"/>
          <w:u w:val="single"/>
        </w:rPr>
        <w:t>01 Oktatási alap- és továbbképzési folyamatok, hallgatói szolgáltatások</w:t>
      </w:r>
      <w:r w:rsidRPr="00776F3F">
        <w:rPr>
          <w:sz w:val="18"/>
          <w:szCs w:val="18"/>
        </w:rPr>
        <w:t>,</w:t>
      </w:r>
      <w:r w:rsidRPr="00776F3F">
        <w:rPr>
          <w:color w:val="FF0000"/>
          <w:sz w:val="18"/>
          <w:szCs w:val="18"/>
        </w:rPr>
        <w:t xml:space="preserve"> </w:t>
      </w:r>
      <w:r w:rsidRPr="00776F3F">
        <w:rPr>
          <w:sz w:val="18"/>
          <w:szCs w:val="18"/>
        </w:rPr>
        <w:t xml:space="preserve">a kutatási tevékenység szabályozása a </w:t>
      </w:r>
      <w:r w:rsidRPr="00776F3F">
        <w:rPr>
          <w:sz w:val="18"/>
          <w:szCs w:val="18"/>
          <w:u w:val="single" w:color="000000"/>
        </w:rPr>
        <w:t>ME-02 Kutatás, kutatástámogatás, tudományszervezés</w:t>
      </w:r>
      <w:r w:rsidRPr="00776F3F">
        <w:rPr>
          <w:sz w:val="18"/>
          <w:szCs w:val="18"/>
        </w:rPr>
        <w:t xml:space="preserve"> című eljárásban valósul meg.  </w:t>
      </w:r>
    </w:p>
    <w:p w:rsidR="00DD7949" w:rsidRPr="00776F3F" w:rsidRDefault="00DD7949" w:rsidP="00DD7949">
      <w:pPr>
        <w:spacing w:after="150"/>
        <w:rPr>
          <w:sz w:val="18"/>
          <w:szCs w:val="18"/>
        </w:rPr>
      </w:pPr>
    </w:p>
    <w:p w:rsidR="00DD7949" w:rsidRPr="00776F3F" w:rsidRDefault="00DD7949" w:rsidP="00DD7949">
      <w:pPr>
        <w:spacing w:after="150"/>
        <w:rPr>
          <w:sz w:val="18"/>
          <w:szCs w:val="18"/>
        </w:rPr>
      </w:pPr>
      <w:r w:rsidRPr="00776F3F">
        <w:rPr>
          <w:sz w:val="18"/>
          <w:szCs w:val="18"/>
        </w:rPr>
        <w:t xml:space="preserve">Az egyes érdekeltségi csoportok igényeinek megfogalmazására épülő, egyértelműen kitőzött folyamatcélok alapján történik a szabályozás kialakítása. A klinikai </w:t>
      </w:r>
      <w:r w:rsidRPr="00776F3F">
        <w:rPr>
          <w:b/>
          <w:sz w:val="18"/>
          <w:szCs w:val="18"/>
        </w:rPr>
        <w:t>oktatáshoz, klinikai szolgáltatáshoz</w:t>
      </w:r>
      <w:r w:rsidRPr="00776F3F">
        <w:rPr>
          <w:sz w:val="18"/>
          <w:szCs w:val="18"/>
        </w:rPr>
        <w:t xml:space="preserve"> kapcsolódó, azonosított, és a szabályozásban figyelembe vett </w:t>
      </w:r>
      <w:r w:rsidRPr="00776F3F">
        <w:rPr>
          <w:b/>
          <w:sz w:val="18"/>
          <w:szCs w:val="18"/>
        </w:rPr>
        <w:t xml:space="preserve">külső és belső elvárások </w:t>
      </w:r>
      <w:r w:rsidRPr="00776F3F">
        <w:rPr>
          <w:sz w:val="18"/>
          <w:szCs w:val="18"/>
        </w:rPr>
        <w:t>mennyiségi jellemzőit a klinikavezetés határozza meg, melyet évenként megszervezett átvizsgálással és kiegészítéssel kell naprakészen tartani. Az elvárások összegyűjtésének forrásai :</w:t>
      </w:r>
    </w:p>
    <w:p w:rsidR="00DD7949" w:rsidRPr="00776F3F" w:rsidRDefault="00DD7949" w:rsidP="00DD7949">
      <w:pPr>
        <w:numPr>
          <w:ilvl w:val="0"/>
          <w:numId w:val="28"/>
        </w:numPr>
        <w:spacing w:before="0" w:after="95" w:line="248" w:lineRule="auto"/>
        <w:ind w:hanging="360"/>
        <w:rPr>
          <w:sz w:val="18"/>
          <w:szCs w:val="18"/>
        </w:rPr>
      </w:pPr>
      <w:r w:rsidRPr="00776F3F">
        <w:rPr>
          <w:sz w:val="18"/>
          <w:szCs w:val="18"/>
        </w:rPr>
        <w:t xml:space="preserve">a szakmaterületre vonatkozó jogszabályok (jogszabályfigyelés);  </w:t>
      </w:r>
    </w:p>
    <w:p w:rsidR="00DD7949" w:rsidRPr="00776F3F" w:rsidRDefault="00DD7949" w:rsidP="00DD7949">
      <w:pPr>
        <w:numPr>
          <w:ilvl w:val="0"/>
          <w:numId w:val="28"/>
        </w:numPr>
        <w:spacing w:before="0" w:after="152" w:line="248" w:lineRule="auto"/>
        <w:ind w:hanging="360"/>
        <w:rPr>
          <w:sz w:val="18"/>
          <w:szCs w:val="18"/>
        </w:rPr>
      </w:pPr>
      <w:r w:rsidRPr="00776F3F">
        <w:rPr>
          <w:sz w:val="18"/>
          <w:szCs w:val="18"/>
        </w:rPr>
        <w:t>az érdekeltségi köröknek kiküldött összegyűjtött és értékelt kérdőívek (a kérdőív a rendszer dokumentumaként a klinikavezetés által kerül összeállításra) és a saját tapasztalatok alapján;</w:t>
      </w:r>
    </w:p>
    <w:p w:rsidR="00DD7949" w:rsidRPr="00776F3F" w:rsidRDefault="00DD7949" w:rsidP="00DD7949">
      <w:pPr>
        <w:numPr>
          <w:ilvl w:val="0"/>
          <w:numId w:val="28"/>
        </w:numPr>
        <w:spacing w:before="0" w:after="110" w:line="248" w:lineRule="auto"/>
        <w:ind w:hanging="360"/>
        <w:rPr>
          <w:sz w:val="18"/>
          <w:szCs w:val="18"/>
        </w:rPr>
      </w:pPr>
      <w:r w:rsidRPr="00776F3F">
        <w:rPr>
          <w:sz w:val="18"/>
          <w:szCs w:val="18"/>
        </w:rPr>
        <w:t xml:space="preserve">és az ennek alapján végzett csoportmunka (a csoportmunka tervezett, moderált, dokumentált esemény, melyet a klinikavezetés szervez, szükség esetén külsősök bevonásával). </w:t>
      </w:r>
    </w:p>
    <w:p w:rsidR="00DD7949" w:rsidRPr="00776F3F" w:rsidRDefault="00DD7949" w:rsidP="00DD7949">
      <w:pPr>
        <w:spacing w:after="118"/>
        <w:rPr>
          <w:b/>
          <w:sz w:val="18"/>
          <w:szCs w:val="18"/>
        </w:rPr>
      </w:pPr>
      <w:r w:rsidRPr="00776F3F">
        <w:rPr>
          <w:sz w:val="18"/>
          <w:szCs w:val="18"/>
        </w:rPr>
        <w:t>Az igényelemzésről jegyzőkönyv készül. Az egyes elvárások esetében a működéssel kapcsolatos teljesítmény számszerűsítésére kell törekedni, hogy az igények teljesítését objektíven lehessen értékelni. Az igények azonosításának jellemző területei az érintettek szerinti csoportosításával végezhető (Ld. alább).</w:t>
      </w:r>
      <w:r w:rsidRPr="00776F3F">
        <w:rPr>
          <w:b/>
          <w:sz w:val="18"/>
          <w:szCs w:val="18"/>
        </w:rPr>
        <w:t xml:space="preserve"> </w:t>
      </w:r>
    </w:p>
    <w:p w:rsidR="00DD7949" w:rsidRPr="00776F3F" w:rsidRDefault="00DD7949" w:rsidP="00DD7949">
      <w:pPr>
        <w:spacing w:after="118"/>
        <w:rPr>
          <w:sz w:val="18"/>
          <w:szCs w:val="18"/>
        </w:rPr>
      </w:pPr>
    </w:p>
    <w:p w:rsidR="00DD7949" w:rsidRPr="00776F3F" w:rsidRDefault="00DD7949" w:rsidP="00DD7949">
      <w:pPr>
        <w:spacing w:after="69"/>
        <w:ind w:left="561"/>
        <w:jc w:val="left"/>
        <w:rPr>
          <w:sz w:val="18"/>
          <w:szCs w:val="18"/>
        </w:rPr>
      </w:pPr>
      <w:r w:rsidRPr="00776F3F">
        <w:rPr>
          <w:b/>
          <w:sz w:val="18"/>
          <w:szCs w:val="18"/>
        </w:rPr>
        <w:lastRenderedPageBreak/>
        <w:t xml:space="preserve">Hallgatók:  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hozzáférhető elméleti és gyakorlati ismeretek, és ezek összehangoltsága (a tankönyvekkel és jegyzetekkel való lefedettség, a tantervi elvárásoknak való megfelelés mértéke, a tananyagok egymásra épültsége);  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kellő mennyiségű és színvonalú gyakorlati tapasztalat megszerzése (a gyakorlatban való aktív, manuális részvételi arány elvárt szintje);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hatékony óraszervezés, hallgatói és oktatói szempontok figyelembevétele a belső és a külső (pl. Üllői kampusz)  helyszínek között;  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a </w:t>
      </w:r>
      <w:r w:rsidRPr="00776F3F">
        <w:rPr>
          <w:sz w:val="18"/>
          <w:szCs w:val="18"/>
        </w:rPr>
        <w:t xml:space="preserve">klinikai gyakorlat során az eszköz és állatellátottság (hallgató/gyakorlóhely, az oktatási folyamat érdekében igénybevett betegek száma/hallgató klinikai részegységenként, 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oktatási körülmények, komfortérzet;  </w:t>
      </w:r>
    </w:p>
    <w:p w:rsidR="00DD7949" w:rsidRPr="00776F3F" w:rsidRDefault="00DD7949" w:rsidP="00DD7949">
      <w:pPr>
        <w:ind w:left="979" w:hanging="286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külföldi hallgatók esetében: a gyakorlóhelyen angol vagy német nyelvű kommunikáció az oktatók és a kommunikációt igénylő munkakört betöltők részéről;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baleset- és veszélymentesség, egészségvédelem biztosítása, minimalizált fertőzésveszély. 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</w:p>
    <w:p w:rsidR="00DD7949" w:rsidRPr="00776F3F" w:rsidRDefault="00DD7949" w:rsidP="00DD7949">
      <w:pPr>
        <w:spacing w:after="69"/>
        <w:ind w:left="561"/>
        <w:jc w:val="left"/>
        <w:rPr>
          <w:sz w:val="18"/>
          <w:szCs w:val="18"/>
        </w:rPr>
      </w:pPr>
      <w:r w:rsidRPr="00776F3F">
        <w:rPr>
          <w:b/>
          <w:sz w:val="18"/>
          <w:szCs w:val="18"/>
        </w:rPr>
        <w:t xml:space="preserve">Munkaerőpiaci, gazdálkodó szervezetek, kamarák igényei: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a végzett hallgatók munkahelyi beválása; </w:t>
      </w:r>
    </w:p>
    <w:p w:rsidR="00DD7949" w:rsidRPr="00776F3F" w:rsidRDefault="00DD7949" w:rsidP="00DD7949">
      <w:pPr>
        <w:spacing w:after="76"/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képzéssel elérhető kompetenciák, gyakorlat</w:t>
      </w:r>
      <w:r w:rsidRPr="00776F3F">
        <w:rPr>
          <w:color w:val="0000FF"/>
          <w:sz w:val="18"/>
          <w:szCs w:val="18"/>
        </w:rPr>
        <w:t>.</w:t>
      </w:r>
      <w:r w:rsidRPr="00776F3F">
        <w:rPr>
          <w:sz w:val="18"/>
          <w:szCs w:val="18"/>
        </w:rPr>
        <w:t xml:space="preserve"> </w:t>
      </w:r>
    </w:p>
    <w:p w:rsidR="00DD7949" w:rsidRPr="00776F3F" w:rsidRDefault="00DD7949" w:rsidP="00DD7949">
      <w:pPr>
        <w:spacing w:after="76"/>
        <w:ind w:left="703"/>
        <w:rPr>
          <w:sz w:val="18"/>
          <w:szCs w:val="18"/>
        </w:rPr>
      </w:pPr>
    </w:p>
    <w:p w:rsidR="00DD7949" w:rsidRPr="00776F3F" w:rsidRDefault="00DD7949" w:rsidP="00DD7949">
      <w:pPr>
        <w:spacing w:after="69"/>
        <w:ind w:left="561"/>
        <w:jc w:val="left"/>
        <w:rPr>
          <w:sz w:val="18"/>
          <w:szCs w:val="18"/>
        </w:rPr>
      </w:pPr>
      <w:r w:rsidRPr="00776F3F">
        <w:rPr>
          <w:b/>
          <w:sz w:val="18"/>
          <w:szCs w:val="18"/>
        </w:rPr>
        <w:t xml:space="preserve">Állatokat tartó egyéni tulajdonosok elvárásai: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rFonts w:eastAsia="Arial"/>
          <w:sz w:val="18"/>
          <w:szCs w:val="18"/>
        </w:rPr>
        <w:t>felróható szövődmények nélküli állat</w:t>
      </w:r>
      <w:r w:rsidRPr="00776F3F">
        <w:rPr>
          <w:sz w:val="18"/>
          <w:szCs w:val="18"/>
        </w:rPr>
        <w:t xml:space="preserve">orvosi beavatkozások, 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folyamatos tudásfejlesztés, 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elérhetőség (ügyeleti rend),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a szükséges információkat biztosító kommunikáció,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>udvarias viselkedés,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állatszeretet, kíméletes bánásmód,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sz w:val="18"/>
          <w:szCs w:val="18"/>
        </w:rPr>
        <w:t xml:space="preserve">elvárható klinikai eszköz- és laborfelszereltség, </w:t>
      </w:r>
    </w:p>
    <w:p w:rsidR="00DD7949" w:rsidRPr="00776F3F" w:rsidRDefault="00DD7949" w:rsidP="00DD7949">
      <w:pPr>
        <w:ind w:left="703"/>
        <w:rPr>
          <w:sz w:val="18"/>
          <w:szCs w:val="18"/>
        </w:rPr>
      </w:pPr>
      <w:r w:rsidRPr="00776F3F">
        <w:rPr>
          <w:rFonts w:ascii="Arial" w:eastAsia="Arial" w:hAnsi="Arial" w:cs="Arial"/>
          <w:sz w:val="18"/>
          <w:szCs w:val="18"/>
        </w:rPr>
        <w:t xml:space="preserve">▪ </w:t>
      </w:r>
      <w:r w:rsidRPr="00776F3F">
        <w:rPr>
          <w:rFonts w:eastAsia="Arial"/>
          <w:sz w:val="18"/>
          <w:szCs w:val="18"/>
        </w:rPr>
        <w:t>megfelelő klinikai</w:t>
      </w:r>
      <w:r w:rsidRPr="00776F3F">
        <w:rPr>
          <w:rFonts w:ascii="Arial" w:eastAsia="Arial" w:hAnsi="Arial" w:cs="Arial"/>
          <w:sz w:val="18"/>
          <w:szCs w:val="18"/>
        </w:rPr>
        <w:t xml:space="preserve"> </w:t>
      </w:r>
      <w:r w:rsidRPr="00776F3F">
        <w:rPr>
          <w:sz w:val="18"/>
          <w:szCs w:val="18"/>
        </w:rPr>
        <w:t xml:space="preserve">higiénés a betegellátás során, </w:t>
      </w:r>
    </w:p>
    <w:p w:rsidR="00DD7949" w:rsidRPr="000941D5" w:rsidRDefault="00DD7949" w:rsidP="00DD7949">
      <w:pPr>
        <w:ind w:left="703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az állattartási, gondozási körülmények megfelelő színvonala,  </w:t>
      </w:r>
    </w:p>
    <w:p w:rsidR="00DD7949" w:rsidRPr="000941D5" w:rsidRDefault="00DD7949" w:rsidP="00DD7949">
      <w:pPr>
        <w:ind w:left="703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>árjegyzék ismerete,</w:t>
      </w:r>
    </w:p>
    <w:p w:rsidR="00DD7949" w:rsidRPr="000941D5" w:rsidRDefault="00DD7949" w:rsidP="00DD7949">
      <w:pPr>
        <w:ind w:left="703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számlaadás,  </w:t>
      </w:r>
    </w:p>
    <w:p w:rsidR="00DD7949" w:rsidRPr="000941D5" w:rsidRDefault="00DD7949" w:rsidP="00DD7949">
      <w:pPr>
        <w:ind w:left="703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veszélymentesség emberre, állatra,  </w:t>
      </w:r>
    </w:p>
    <w:p w:rsidR="00DD7949" w:rsidRPr="000941D5" w:rsidRDefault="00DD7949" w:rsidP="00DD7949">
      <w:pPr>
        <w:ind w:left="703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rFonts w:eastAsia="Arial"/>
          <w:sz w:val="20"/>
        </w:rPr>
        <w:t>fertőző betegek elkülönítése, további fertőzések megelőzése</w:t>
      </w:r>
      <w:r w:rsidRPr="000941D5">
        <w:rPr>
          <w:rFonts w:ascii="Arial" w:eastAsia="Arial" w:hAnsi="Arial" w:cs="Arial"/>
          <w:sz w:val="20"/>
        </w:rPr>
        <w:t xml:space="preserve"> </w:t>
      </w:r>
      <w:r w:rsidRPr="000941D5">
        <w:rPr>
          <w:sz w:val="20"/>
        </w:rPr>
        <w:t xml:space="preserve">(higiénés protokoll), </w:t>
      </w:r>
    </w:p>
    <w:p w:rsidR="00DD7949" w:rsidRPr="000941D5" w:rsidRDefault="00DD7949" w:rsidP="00DD7949">
      <w:pPr>
        <w:spacing w:after="77"/>
        <w:ind w:left="979" w:hanging="286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klinikai benntartózkodás során folyamatos állatorvosi felügyelet, az állapot figyelemmel kísérése (vizitek rendszeressége, kórházi megfigyelés, intenzív ellátás). </w:t>
      </w:r>
    </w:p>
    <w:p w:rsidR="00DD7949" w:rsidRDefault="00DD7949" w:rsidP="00DD7949">
      <w:pPr>
        <w:spacing w:after="69"/>
        <w:ind w:left="561"/>
        <w:jc w:val="left"/>
        <w:rPr>
          <w:b/>
        </w:rPr>
      </w:pPr>
    </w:p>
    <w:p w:rsidR="00DD7949" w:rsidRPr="000941D5" w:rsidRDefault="00DD7949" w:rsidP="00DD7949">
      <w:pPr>
        <w:spacing w:after="69"/>
        <w:ind w:left="561"/>
        <w:jc w:val="left"/>
        <w:rPr>
          <w:b/>
          <w:sz w:val="22"/>
          <w:szCs w:val="22"/>
        </w:rPr>
      </w:pPr>
      <w:r w:rsidRPr="000941D5">
        <w:rPr>
          <w:b/>
          <w:sz w:val="22"/>
          <w:szCs w:val="22"/>
        </w:rPr>
        <w:t>A beteg állatokat további szakellátásra beküldő (referáló) állatorvos kollégák elvárásai:</w:t>
      </w:r>
    </w:p>
    <w:p w:rsidR="00DD7949" w:rsidRDefault="00DD7949" w:rsidP="00DD7949">
      <w:pPr>
        <w:pStyle w:val="Listaszerbekezds"/>
        <w:numPr>
          <w:ilvl w:val="0"/>
          <w:numId w:val="33"/>
        </w:numPr>
        <w:spacing w:after="69"/>
        <w:jc w:val="left"/>
      </w:pPr>
      <w:r>
        <w:t>a lehető legmagasabb színvonalon történő szakellátás;</w:t>
      </w:r>
    </w:p>
    <w:p w:rsidR="00DD7949" w:rsidRDefault="00DD7949" w:rsidP="00DD7949">
      <w:pPr>
        <w:pStyle w:val="Listaszerbekezds"/>
        <w:numPr>
          <w:ilvl w:val="0"/>
          <w:numId w:val="33"/>
        </w:numPr>
        <w:spacing w:after="69"/>
        <w:jc w:val="left"/>
      </w:pPr>
      <w:r>
        <w:lastRenderedPageBreak/>
        <w:t>a szakellátás részleteiről történő visszajelzés (leletek, kórlap, zárójelentés elküldése, telefonos konzultáció);</w:t>
      </w:r>
    </w:p>
    <w:p w:rsidR="00DD7949" w:rsidRPr="001077EC" w:rsidRDefault="00DD7949" w:rsidP="00DD7949">
      <w:pPr>
        <w:pStyle w:val="Listaszerbekezds"/>
        <w:numPr>
          <w:ilvl w:val="0"/>
          <w:numId w:val="33"/>
        </w:numPr>
        <w:spacing w:after="69"/>
        <w:jc w:val="left"/>
      </w:pPr>
      <w:r>
        <w:t>a beteg visszairányítása a beküldő kollégához utókezelésre.</w:t>
      </w:r>
    </w:p>
    <w:p w:rsidR="00DD7949" w:rsidRDefault="00DD7949" w:rsidP="00DD7949">
      <w:pPr>
        <w:spacing w:after="69"/>
        <w:ind w:left="561"/>
        <w:jc w:val="left"/>
        <w:rPr>
          <w:b/>
        </w:rPr>
      </w:pPr>
    </w:p>
    <w:p w:rsidR="00DD7949" w:rsidRPr="000941D5" w:rsidRDefault="00DD7949" w:rsidP="00DD7949">
      <w:pPr>
        <w:spacing w:after="69"/>
        <w:ind w:left="561"/>
        <w:jc w:val="left"/>
        <w:rPr>
          <w:sz w:val="22"/>
          <w:szCs w:val="22"/>
        </w:rPr>
      </w:pPr>
      <w:r w:rsidRPr="000941D5">
        <w:rPr>
          <w:b/>
          <w:sz w:val="22"/>
          <w:szCs w:val="22"/>
        </w:rPr>
        <w:t xml:space="preserve">A célok elérése érdekében az Egyetem és a gyakorlóhelyek, akkreditált rendelők, állatklinikák, kihelyezett tanszékek kapcsolatában megvalósítandó: </w:t>
      </w:r>
    </w:p>
    <w:p w:rsidR="00DD7949" w:rsidRPr="000941D5" w:rsidRDefault="00DD7949" w:rsidP="00DD7949">
      <w:pPr>
        <w:spacing w:after="0"/>
        <w:ind w:left="703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biztonságos oktatásszervezés, </w:t>
      </w:r>
    </w:p>
    <w:p w:rsidR="00DD7949" w:rsidRPr="000941D5" w:rsidRDefault="00DD7949" w:rsidP="00DD7949">
      <w:pPr>
        <w:spacing w:after="0"/>
        <w:ind w:left="979" w:hanging="286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egyértelmű, szabályozott kapcsolattartás (kapcsolattartó személy, tantervi követelmények, egyeztetett, gyakorlati program, időbeli tervezhetőség), </w:t>
      </w:r>
    </w:p>
    <w:p w:rsidR="00DD7949" w:rsidRPr="000941D5" w:rsidRDefault="00DD7949" w:rsidP="00DD7949">
      <w:pPr>
        <w:spacing w:after="0"/>
        <w:ind w:left="708" w:right="17"/>
        <w:jc w:val="left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az elvárások teljesítése érdekében az értékelési szempontrendszer ismerete, az elvárt célértékek kijelölése, </w:t>
      </w:r>
    </w:p>
    <w:p w:rsidR="00DD7949" w:rsidRPr="000941D5" w:rsidRDefault="00DD7949" w:rsidP="00DD7949">
      <w:pPr>
        <w:spacing w:after="0"/>
        <w:ind w:left="708" w:right="17"/>
        <w:jc w:val="left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minimalizált, de egyértelműen szabályozott adminisztráció (gyakorlati napló), </w:t>
      </w:r>
    </w:p>
    <w:p w:rsidR="00DD7949" w:rsidRPr="000941D5" w:rsidRDefault="00DD7949" w:rsidP="00DD7949">
      <w:pPr>
        <w:tabs>
          <w:tab w:val="left" w:pos="4455"/>
        </w:tabs>
        <w:spacing w:after="0"/>
        <w:ind w:left="708" w:right="17"/>
        <w:jc w:val="left"/>
        <w:rPr>
          <w:sz w:val="20"/>
        </w:rPr>
      </w:pPr>
      <w:r w:rsidRPr="000941D5">
        <w:rPr>
          <w:rFonts w:ascii="Arial" w:eastAsia="Arial" w:hAnsi="Arial" w:cs="Arial"/>
          <w:sz w:val="20"/>
        </w:rPr>
        <w:t xml:space="preserve">▪ </w:t>
      </w:r>
      <w:r w:rsidRPr="000941D5">
        <w:rPr>
          <w:sz w:val="20"/>
        </w:rPr>
        <w:t xml:space="preserve">szabályozott gazdasági kapcsolat. </w:t>
      </w:r>
      <w:r w:rsidRPr="000941D5">
        <w:rPr>
          <w:sz w:val="20"/>
        </w:rPr>
        <w:tab/>
      </w:r>
    </w:p>
    <w:p w:rsidR="00DD7949" w:rsidRPr="000941D5" w:rsidRDefault="00DD7949" w:rsidP="00DD7949">
      <w:pPr>
        <w:tabs>
          <w:tab w:val="left" w:pos="4455"/>
        </w:tabs>
        <w:spacing w:after="147" w:line="282" w:lineRule="auto"/>
        <w:ind w:left="708" w:right="17"/>
        <w:jc w:val="left"/>
        <w:rPr>
          <w:sz w:val="20"/>
        </w:rPr>
      </w:pPr>
    </w:p>
    <w:p w:rsidR="00DD7949" w:rsidRPr="000941D5" w:rsidRDefault="00DD7949" w:rsidP="00DD7949">
      <w:pPr>
        <w:pStyle w:val="Cmsor1"/>
        <w:keepLines/>
        <w:numPr>
          <w:ilvl w:val="0"/>
          <w:numId w:val="29"/>
        </w:numPr>
        <w:tabs>
          <w:tab w:val="clear" w:pos="256"/>
        </w:tabs>
        <w:spacing w:before="0" w:after="0" w:line="259" w:lineRule="auto"/>
        <w:ind w:left="566" w:hanging="283"/>
        <w:jc w:val="left"/>
        <w:rPr>
          <w:sz w:val="22"/>
          <w:szCs w:val="22"/>
        </w:rPr>
      </w:pPr>
      <w:r w:rsidRPr="000941D5">
        <w:rPr>
          <w:sz w:val="22"/>
          <w:szCs w:val="22"/>
        </w:rPr>
        <w:t xml:space="preserve">A SZABÁLYOZÁS ELŐÍRÁSA </w:t>
      </w:r>
    </w:p>
    <w:p w:rsidR="00DD7949" w:rsidRPr="00DB2D8F" w:rsidRDefault="00DD7949" w:rsidP="00DD7949"/>
    <w:tbl>
      <w:tblPr>
        <w:tblStyle w:val="TableGrid"/>
        <w:tblW w:w="9211" w:type="dxa"/>
        <w:tblInd w:w="143" w:type="dxa"/>
        <w:tblCellMar>
          <w:top w:w="110" w:type="dxa"/>
          <w:left w:w="25" w:type="dxa"/>
          <w:bottom w:w="66" w:type="dxa"/>
          <w:right w:w="26" w:type="dxa"/>
        </w:tblCellMar>
        <w:tblLook w:val="04A0" w:firstRow="1" w:lastRow="0" w:firstColumn="1" w:lastColumn="0" w:noHBand="0" w:noVBand="1"/>
      </w:tblPr>
      <w:tblGrid>
        <w:gridCol w:w="9211"/>
      </w:tblGrid>
      <w:tr w:rsidR="00DD7949" w:rsidRPr="00776F3F" w:rsidTr="00DD7949">
        <w:trPr>
          <w:trHeight w:val="386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776F3F" w:rsidRDefault="00DD7949" w:rsidP="00DD7949">
            <w:pPr>
              <w:spacing w:after="50" w:line="271" w:lineRule="auto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KLINIKAI GYAKORLATI OKTATÁS TERVEZÉSE, SZERVEZÉSE, MEGVALÓSÍTÁSA, ELLENŐRZÉSE </w:t>
            </w:r>
          </w:p>
          <w:p w:rsidR="00DD7949" w:rsidRPr="00776F3F" w:rsidRDefault="00DD7949" w:rsidP="00DD7949">
            <w:pPr>
              <w:spacing w:after="121" w:line="239" w:lineRule="auto"/>
              <w:ind w:left="283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klinikai oktatásszervezéssel szembeni követelmény, hogy az érvényes tanterv szerint biztosítson gyakorlati oktatást a belső és külső gyakorló helyeken. Ennek az aránynak egyenként érvényesülnie kell a klinikai gyakorlatokon, az ügyeleti tevékenységben és a XI. gyakorlati félévben. A klinikai gyakorlatok évfolyamonként </w:t>
            </w:r>
            <w:r w:rsidRPr="00776F3F">
              <w:rPr>
                <w:sz w:val="18"/>
                <w:szCs w:val="18"/>
                <w:u w:val="single"/>
              </w:rPr>
              <w:t>a tanulmányi félévre</w:t>
            </w:r>
            <w:r w:rsidRPr="00776F3F">
              <w:rPr>
                <w:sz w:val="18"/>
                <w:szCs w:val="18"/>
                <w:u w:val="single" w:color="000000"/>
              </w:rPr>
              <w:t xml:space="preserve"> vonatkozó tantervi tájékoztatóban/honlapokon/tájékoztató elektronikus körlevelekben</w:t>
            </w:r>
            <w:r w:rsidRPr="00776F3F">
              <w:rPr>
                <w:sz w:val="18"/>
                <w:szCs w:val="18"/>
              </w:rPr>
              <w:t xml:space="preserve"> meghirdetett időpontokban és csoportbeosztásban kerülnek megvalósításra.  </w:t>
            </w:r>
          </w:p>
          <w:p w:rsidR="00DD7949" w:rsidRPr="00776F3F" w:rsidRDefault="00DD7949" w:rsidP="00DD7949">
            <w:pPr>
              <w:spacing w:after="121" w:line="239" w:lineRule="auto"/>
              <w:ind w:left="283" w:right="2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klinikai oktatással szemben az oktatási céloknak megfelelő tartalmi elvárásokat magas színvonalon kell biztosítani, mind az oktatás gyakorlati műveleteire, mind az oktatási tartalom változatossága vonatkozásban. A konkrét elvárásokat az egyes oktatási formák esetében tételesen, ahol lehetséges, objektív (számszerűsített) formában (pl. klinikai kártya) kell meghatározni! </w:t>
            </w:r>
          </w:p>
          <w:p w:rsidR="00DD7949" w:rsidRPr="00776F3F" w:rsidRDefault="00DD7949" w:rsidP="00DD7949">
            <w:pPr>
              <w:spacing w:after="0" w:line="259" w:lineRule="auto"/>
              <w:ind w:left="283" w:right="1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tanulmányi folyamatokkal kapcsolatos tervezési, előkészítési, megvalósítási és nyomon követési folyamatok alapvetően az </w:t>
            </w:r>
            <w:r w:rsidRPr="00776F3F">
              <w:rPr>
                <w:sz w:val="18"/>
                <w:szCs w:val="18"/>
                <w:u w:val="single" w:color="000000"/>
              </w:rPr>
              <w:t>ME-</w:t>
            </w:r>
            <w:r w:rsidRPr="00776F3F">
              <w:rPr>
                <w:sz w:val="18"/>
                <w:szCs w:val="18"/>
                <w:u w:val="single"/>
              </w:rPr>
              <w:t>01 Oktatási alap- és továbbképzési folyamatok, hallgatói szolgáltatások</w:t>
            </w:r>
            <w:r w:rsidRPr="00776F3F">
              <w:rPr>
                <w:sz w:val="18"/>
                <w:szCs w:val="18"/>
              </w:rPr>
              <w:t xml:space="preserve"> c. eljárás szabályozása szerint történik. A klinikai gyakorlati tevékenységekhez kapcsolódó specifikumok kerülnek e területen szabályozásra. </w:t>
            </w:r>
          </w:p>
        </w:tc>
      </w:tr>
    </w:tbl>
    <w:p w:rsidR="00DD7949" w:rsidRPr="00776F3F" w:rsidRDefault="00DD7949" w:rsidP="00DD7949">
      <w:pPr>
        <w:spacing w:after="0" w:line="259" w:lineRule="auto"/>
        <w:ind w:left="-991" w:right="144"/>
        <w:jc w:val="left"/>
        <w:rPr>
          <w:sz w:val="18"/>
          <w:szCs w:val="18"/>
        </w:rPr>
      </w:pPr>
    </w:p>
    <w:tbl>
      <w:tblPr>
        <w:tblStyle w:val="TableGrid"/>
        <w:tblW w:w="9211" w:type="dxa"/>
        <w:tblInd w:w="143" w:type="dxa"/>
        <w:tblCellMar>
          <w:top w:w="97" w:type="dxa"/>
          <w:left w:w="25" w:type="dxa"/>
          <w:bottom w:w="12" w:type="dxa"/>
        </w:tblCellMar>
        <w:tblLook w:val="04A0" w:firstRow="1" w:lastRow="0" w:firstColumn="1" w:lastColumn="0" w:noHBand="0" w:noVBand="1"/>
      </w:tblPr>
      <w:tblGrid>
        <w:gridCol w:w="2286"/>
        <w:gridCol w:w="1396"/>
        <w:gridCol w:w="1697"/>
        <w:gridCol w:w="1503"/>
        <w:gridCol w:w="2329"/>
      </w:tblGrid>
      <w:tr w:rsidR="00DD7949" w:rsidRPr="00776F3F" w:rsidTr="00DD7949">
        <w:trPr>
          <w:trHeight w:val="74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32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Tevékenység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Felelős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Bemenő  információ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7949" w:rsidRPr="00776F3F" w:rsidRDefault="00DD7949" w:rsidP="00DD7949">
            <w:pPr>
              <w:spacing w:after="0" w:line="259" w:lineRule="auto"/>
              <w:ind w:left="4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Kimenő  információ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7949" w:rsidRPr="00776F3F" w:rsidRDefault="00DD7949" w:rsidP="00DD7949">
            <w:pPr>
              <w:spacing w:after="0" w:line="259" w:lineRule="auto"/>
              <w:ind w:right="21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Megjegyzés 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(pl. megvalósítási kritérium és mód vagy kapcsolódás) </w:t>
            </w:r>
          </w:p>
        </w:tc>
      </w:tr>
      <w:tr w:rsidR="00DD7949" w:rsidRPr="00776F3F" w:rsidTr="00DD7949">
        <w:trPr>
          <w:trHeight w:val="467"/>
        </w:trPr>
        <w:tc>
          <w:tcPr>
            <w:tcW w:w="9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lastRenderedPageBreak/>
              <w:t>1.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GYAKORLATI OKTATÁS TERVEZÉSE </w:t>
            </w:r>
          </w:p>
        </w:tc>
      </w:tr>
      <w:tr w:rsidR="00DD7949" w:rsidRPr="00776F3F" w:rsidTr="00DD7949">
        <w:trPr>
          <w:trHeight w:val="302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9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1.1.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oktatáshoz szükséges folyamatok tervezése, belső és külső oktatás összehangolási szempontjainak kialakítása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38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klinikai </w:t>
            </w:r>
          </w:p>
          <w:p w:rsidR="00DD7949" w:rsidRPr="00776F3F" w:rsidRDefault="00DD7949" w:rsidP="00DD7949">
            <w:pPr>
              <w:spacing w:after="1" w:line="237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tanszékvezetők, gyakorlati képzés </w:t>
            </w:r>
          </w:p>
          <w:p w:rsidR="00DD7949" w:rsidRPr="00776F3F" w:rsidRDefault="00DD7949" w:rsidP="00DD7949">
            <w:pPr>
              <w:spacing w:after="2" w:line="235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vezetői, oktatási és klinikai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rektor-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helyettesek, 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tanulmányi osztályvezető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9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tanterv, tantárgyi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ind w:left="32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programok, előző évi órarend, hallgatói klinikai beosztás,  klinikai működési  rend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erőforrások (oktatók, segédszemélyzet létszáma)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Félévtervezési koncepció</w:t>
            </w:r>
            <w:r w:rsidRPr="00776F3F">
              <w:rPr>
                <w:sz w:val="18"/>
                <w:szCs w:val="18"/>
              </w:rPr>
              <w:t xml:space="preserve">, 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képzési kimeneteli kritériumként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meghatározott</w:t>
            </w:r>
            <w:r w:rsidRPr="00776F3F">
              <w:rPr>
                <w:sz w:val="18"/>
                <w:szCs w:val="18"/>
                <w:u w:val="single" w:color="000000"/>
              </w:rPr>
              <w:t xml:space="preserve"> kompetenciák, minőségmutatók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58"/>
              <w:ind w:left="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klinikai oktatás főbb tervezési szempontjai: </w:t>
            </w:r>
          </w:p>
          <w:p w:rsidR="00DD7949" w:rsidRPr="00776F3F" w:rsidRDefault="00DD7949" w:rsidP="00DD7949">
            <w:pPr>
              <w:spacing w:after="0" w:line="238" w:lineRule="auto"/>
              <w:ind w:left="287" w:hanging="96"/>
              <w:jc w:val="left"/>
              <w:rPr>
                <w:sz w:val="18"/>
                <w:szCs w:val="18"/>
              </w:rPr>
            </w:pPr>
            <w:r w:rsidRPr="00776F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</w:rPr>
              <w:t xml:space="preserve">a feladatok és a tanterv közötti összhang; </w:t>
            </w:r>
          </w:p>
          <w:p w:rsidR="00DD7949" w:rsidRPr="00776F3F" w:rsidRDefault="00DD7949" w:rsidP="00DD7949">
            <w:pPr>
              <w:spacing w:after="0" w:line="259" w:lineRule="auto"/>
              <w:ind w:right="41"/>
              <w:jc w:val="center"/>
              <w:rPr>
                <w:sz w:val="18"/>
                <w:szCs w:val="18"/>
              </w:rPr>
            </w:pPr>
            <w:r w:rsidRPr="00776F3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</w:rPr>
              <w:t xml:space="preserve">az Egyetem és a külső gyakorló helyek (akkreditált rendelők, állatkórházak, praxisok) közötti kommunikáció tervezése; </w:t>
            </w:r>
          </w:p>
          <w:p w:rsidR="00DD7949" w:rsidRPr="00776F3F" w:rsidRDefault="00DD7949" w:rsidP="00DD7949">
            <w:pPr>
              <w:spacing w:after="0" w:line="259" w:lineRule="auto"/>
              <w:ind w:right="26"/>
              <w:jc w:val="center"/>
              <w:rPr>
                <w:sz w:val="18"/>
                <w:szCs w:val="18"/>
              </w:rPr>
            </w:pPr>
            <w:r w:rsidRPr="00776F3F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776F3F">
              <w:rPr>
                <w:sz w:val="18"/>
                <w:szCs w:val="18"/>
              </w:rPr>
              <w:t xml:space="preserve">hallgatók megfelelő eszköz- és </w:t>
            </w:r>
          </w:p>
          <w:p w:rsidR="00DD7949" w:rsidRPr="00776F3F" w:rsidRDefault="00DD7949" w:rsidP="00DD7949">
            <w:pPr>
              <w:spacing w:after="0" w:line="259" w:lineRule="auto"/>
              <w:ind w:left="11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állatellátottságának tervezése;  </w:t>
            </w:r>
          </w:p>
          <w:p w:rsidR="00DD7949" w:rsidRPr="00776F3F" w:rsidRDefault="00DD7949" w:rsidP="00DD7949">
            <w:pPr>
              <w:spacing w:after="0" w:line="259" w:lineRule="auto"/>
              <w:ind w:left="191"/>
              <w:jc w:val="left"/>
              <w:rPr>
                <w:sz w:val="18"/>
                <w:szCs w:val="18"/>
              </w:rPr>
            </w:pPr>
            <w:r w:rsidRPr="00776F3F">
              <w:rPr>
                <w:rFonts w:ascii="Arial" w:eastAsia="Arial" w:hAnsi="Arial" w:cs="Arial"/>
                <w:sz w:val="18"/>
                <w:szCs w:val="18"/>
              </w:rPr>
              <w:t xml:space="preserve"> az </w:t>
            </w:r>
            <w:r w:rsidRPr="00776F3F">
              <w:rPr>
                <w:sz w:val="18"/>
                <w:szCs w:val="18"/>
              </w:rPr>
              <w:t xml:space="preserve">oktatási körülmények </w:t>
            </w:r>
          </w:p>
          <w:p w:rsidR="00DD7949" w:rsidRPr="00776F3F" w:rsidRDefault="00DD7949" w:rsidP="00DD7949">
            <w:pPr>
              <w:spacing w:after="0" w:line="259" w:lineRule="auto"/>
              <w:ind w:left="287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biztosításának tervezése (szállás és étkezési lehetőség, gyakorlóhely térbeli elérhetősége) </w:t>
            </w:r>
          </w:p>
        </w:tc>
      </w:tr>
      <w:tr w:rsidR="00DD7949" w:rsidRPr="00776F3F" w:rsidTr="00DD7949">
        <w:trPr>
          <w:trHeight w:val="2312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31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1.2.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Klinikai gyakorlatok félévi beosztási tervének előkészítése évfolyamonként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tanulmányi osztályvezető, tanszéki oktatási felelősök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3" w:line="235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hallgatói létszám, klinikai egységek </w:t>
            </w:r>
          </w:p>
          <w:p w:rsidR="00DD7949" w:rsidRPr="00776F3F" w:rsidRDefault="00DD7949" w:rsidP="00DD7949">
            <w:pPr>
              <w:spacing w:after="1" w:line="237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befogadóképessége, tanterv, munkatársi (oktató, 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segédszemélyzet) létszám, </w:t>
            </w:r>
            <w:r w:rsidRPr="00776F3F">
              <w:rPr>
                <w:sz w:val="18"/>
                <w:szCs w:val="18"/>
                <w:u w:val="single" w:color="000000"/>
              </w:rPr>
              <w:t>TVSZ</w:t>
            </w:r>
            <w:r w:rsidRPr="00776F3F">
              <w:rPr>
                <w:sz w:val="18"/>
                <w:szCs w:val="18"/>
              </w:rPr>
              <w:t xml:space="preserve">,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Tantárgyi program, klinikai órarend tervezetek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22" w:line="235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Félévi klinikai gyakorlati beosztás terve</w:t>
            </w:r>
          </w:p>
          <w:p w:rsidR="00DD7949" w:rsidRPr="00776F3F" w:rsidRDefault="00DD7949" w:rsidP="00DD7949">
            <w:pPr>
              <w:spacing w:after="104" w:line="259" w:lineRule="auto"/>
              <w:ind w:right="26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Tanévi tájékoztató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ind w:left="13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Gyakorlati oktatási terv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23" w:line="238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nagyállatklinikai (Üllői) gyakorlatok tervezésénél az adott félév beosztási tervét is figyelembe kell venni. (hallgatók száma/oktató, utazások száma/hét, hallgató)  </w:t>
            </w:r>
          </w:p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tervezés fázisában az </w:t>
            </w:r>
            <w:r w:rsidRPr="00776F3F">
              <w:rPr>
                <w:b/>
                <w:sz w:val="18"/>
                <w:szCs w:val="18"/>
              </w:rPr>
              <w:t>órarendkészítő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>belső munkatárs</w:t>
            </w:r>
            <w:r w:rsidRPr="00776F3F">
              <w:rPr>
                <w:sz w:val="18"/>
                <w:szCs w:val="18"/>
              </w:rPr>
              <w:t xml:space="preserve">, és a </w:t>
            </w:r>
            <w:r w:rsidRPr="00776F3F">
              <w:rPr>
                <w:b/>
                <w:sz w:val="18"/>
                <w:szCs w:val="18"/>
              </w:rPr>
              <w:t>klinikai oktatásért felelős oktatók</w:t>
            </w:r>
            <w:r w:rsidRPr="00776F3F">
              <w:rPr>
                <w:sz w:val="18"/>
                <w:szCs w:val="18"/>
              </w:rPr>
              <w:t xml:space="preserve"> között hatékony belső kommunikáció szükséges, a tervezett kimeneti szempontok érvényesítéséhez. </w:t>
            </w:r>
          </w:p>
        </w:tc>
      </w:tr>
      <w:tr w:rsidR="00DD7949" w:rsidRPr="00776F3F" w:rsidTr="00DD7949">
        <w:trPr>
          <w:trHeight w:val="753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32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Tevékenység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Felelős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Bemenő  információ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left="4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Kimenő  információ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Pr="00776F3F" w:rsidRDefault="00DD7949" w:rsidP="00DD7949">
            <w:pPr>
              <w:spacing w:after="0" w:line="259" w:lineRule="auto"/>
              <w:ind w:right="21"/>
              <w:jc w:val="center"/>
              <w:rPr>
                <w:b/>
                <w:sz w:val="18"/>
                <w:szCs w:val="18"/>
              </w:rPr>
            </w:pPr>
          </w:p>
          <w:p w:rsidR="00DD7949" w:rsidRPr="00776F3F" w:rsidRDefault="00DD7949" w:rsidP="00DD7949">
            <w:pPr>
              <w:spacing w:after="0" w:line="259" w:lineRule="auto"/>
              <w:ind w:right="21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Megjegyzés 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(pl. megvalósítási kritérium és mód vagy </w:t>
            </w:r>
            <w:r w:rsidRPr="00776F3F">
              <w:rPr>
                <w:b/>
                <w:sz w:val="18"/>
                <w:szCs w:val="18"/>
              </w:rPr>
              <w:lastRenderedPageBreak/>
              <w:t xml:space="preserve">kapcsolódás) </w:t>
            </w:r>
          </w:p>
        </w:tc>
      </w:tr>
      <w:tr w:rsidR="00DD7949" w:rsidRPr="00776F3F" w:rsidTr="00DD7949">
        <w:trPr>
          <w:trHeight w:val="141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lastRenderedPageBreak/>
              <w:t>1.3.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Klinikai gyakorlatok félévi beosztási tervének jóváhagyása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" w:line="237" w:lineRule="auto"/>
              <w:ind w:left="32" w:hanging="32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 tanszékvezetők oktatási és klinikai rektor-</w:t>
            </w:r>
          </w:p>
          <w:p w:rsidR="00DD7949" w:rsidRPr="00776F3F" w:rsidRDefault="00DD7949" w:rsidP="00DD7949">
            <w:pPr>
              <w:spacing w:after="0" w:line="259" w:lineRule="auto"/>
              <w:ind w:right="27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helyettesek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Félévi klinikai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gyakorlati beosztás terve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Jóváhagyott klinikai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gyakorlati beosztás</w:t>
            </w:r>
            <w:r w:rsidRPr="00776F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</w:t>
            </w:r>
            <w:r w:rsidRPr="00776F3F">
              <w:rPr>
                <w:sz w:val="18"/>
                <w:szCs w:val="18"/>
                <w:u w:val="single" w:color="000000"/>
              </w:rPr>
              <w:t xml:space="preserve">Jóváhagyott klinikai gyakorlati beosztás tervet </w:t>
            </w:r>
            <w:r w:rsidRPr="00776F3F">
              <w:rPr>
                <w:sz w:val="18"/>
                <w:szCs w:val="18"/>
              </w:rPr>
              <w:t xml:space="preserve">az </w:t>
            </w:r>
            <w:r w:rsidRPr="00776F3F">
              <w:rPr>
                <w:b/>
                <w:sz w:val="18"/>
                <w:szCs w:val="18"/>
              </w:rPr>
              <w:t>évfolyam-összekötők</w:t>
            </w:r>
            <w:r w:rsidRPr="00776F3F">
              <w:rPr>
                <w:sz w:val="18"/>
                <w:szCs w:val="18"/>
              </w:rPr>
              <w:t xml:space="preserve"> kapják meg, akik kommunikálják a hallgatók felé. A félévi </w:t>
            </w:r>
            <w:r w:rsidRPr="00776F3F">
              <w:rPr>
                <w:sz w:val="18"/>
                <w:szCs w:val="18"/>
                <w:u w:val="single" w:color="000000"/>
              </w:rPr>
              <w:t>klinikai gyakorlati beosztást</w:t>
            </w:r>
            <w:r w:rsidRPr="00776F3F">
              <w:rPr>
                <w:sz w:val="18"/>
                <w:szCs w:val="18"/>
              </w:rPr>
              <w:t xml:space="preserve"> az érintett klinikai tanszékek </w:t>
            </w:r>
            <w:r w:rsidRPr="00776F3F">
              <w:rPr>
                <w:sz w:val="18"/>
                <w:szCs w:val="18"/>
                <w:u w:val="single" w:color="000000"/>
              </w:rPr>
              <w:t>honlapj</w:t>
            </w:r>
            <w:r w:rsidRPr="00776F3F">
              <w:rPr>
                <w:sz w:val="18"/>
                <w:szCs w:val="18"/>
              </w:rPr>
              <w:t xml:space="preserve">án közzé kell tenni. </w:t>
            </w:r>
          </w:p>
        </w:tc>
      </w:tr>
    </w:tbl>
    <w:p w:rsidR="00DD7949" w:rsidRPr="00776F3F" w:rsidRDefault="00DD7949" w:rsidP="00DD7949">
      <w:pPr>
        <w:spacing w:after="0" w:line="259" w:lineRule="auto"/>
        <w:ind w:left="-991" w:right="144"/>
        <w:jc w:val="left"/>
        <w:rPr>
          <w:sz w:val="18"/>
          <w:szCs w:val="18"/>
        </w:rPr>
      </w:pPr>
    </w:p>
    <w:tbl>
      <w:tblPr>
        <w:tblStyle w:val="TableGrid"/>
        <w:tblpPr w:leftFromText="141" w:rightFromText="141" w:vertAnchor="text" w:tblpY="1"/>
        <w:tblOverlap w:val="never"/>
        <w:tblW w:w="9211" w:type="dxa"/>
        <w:tblInd w:w="143" w:type="dxa"/>
        <w:tblCellMar>
          <w:top w:w="97" w:type="dxa"/>
          <w:left w:w="25" w:type="dxa"/>
          <w:bottom w:w="63" w:type="dxa"/>
        </w:tblCellMar>
        <w:tblLook w:val="04A0" w:firstRow="1" w:lastRow="0" w:firstColumn="1" w:lastColumn="0" w:noHBand="0" w:noVBand="1"/>
      </w:tblPr>
      <w:tblGrid>
        <w:gridCol w:w="2308"/>
        <w:gridCol w:w="8"/>
        <w:gridCol w:w="1738"/>
        <w:gridCol w:w="25"/>
        <w:gridCol w:w="1502"/>
        <w:gridCol w:w="54"/>
        <w:gridCol w:w="1361"/>
        <w:gridCol w:w="27"/>
        <w:gridCol w:w="2188"/>
      </w:tblGrid>
      <w:tr w:rsidR="00DD7949" w:rsidRPr="00776F3F" w:rsidTr="00DD7949">
        <w:trPr>
          <w:trHeight w:val="467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2.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KLINIKAI GYAKORLATI OKTATÁS  </w:t>
            </w:r>
          </w:p>
        </w:tc>
      </w:tr>
      <w:tr w:rsidR="00DD7949" w:rsidRPr="00776F3F" w:rsidTr="00DD7949">
        <w:trPr>
          <w:trHeight w:val="451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39" w:lineRule="auto"/>
              <w:ind w:right="26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2.1.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Klinikai gyakorlati oktatás körülményeinek biztosítása (Fizikai biztonsági/ egészségvédelmi feltételek, higiéniai elvárások. A gyakorlaton oktatott állatok száma és állapota, laboreszközök, </w:t>
            </w:r>
          </w:p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számítógép-kapacitás…) 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59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 tanszékvezetők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  <w:u w:val="single"/>
              </w:rPr>
            </w:pPr>
            <w:r w:rsidRPr="00776F3F">
              <w:rPr>
                <w:sz w:val="18"/>
                <w:szCs w:val="18"/>
                <w:u w:val="single" w:color="000000"/>
              </w:rPr>
              <w:t>klinikai nyilvántartások</w:t>
            </w:r>
            <w:r w:rsidRPr="00776F3F">
              <w:rPr>
                <w:sz w:val="18"/>
                <w:szCs w:val="18"/>
              </w:rPr>
              <w:t xml:space="preserve">, Egészségvédelmi, </w:t>
            </w:r>
            <w:r w:rsidRPr="00776F3F">
              <w:rPr>
                <w:sz w:val="18"/>
                <w:szCs w:val="18"/>
                <w:u w:val="single"/>
              </w:rPr>
              <w:t xml:space="preserve">higiéniai, munkavédelmi, tűzvédelmi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/>
              </w:rPr>
              <w:t>előírások</w:t>
            </w:r>
            <w:r w:rsidRPr="00776F3F">
              <w:rPr>
                <w:sz w:val="18"/>
                <w:szCs w:val="18"/>
              </w:rPr>
              <w:t xml:space="preserve">, </w:t>
            </w:r>
            <w:r w:rsidRPr="00776F3F">
              <w:rPr>
                <w:sz w:val="18"/>
                <w:szCs w:val="18"/>
                <w:u w:val="single" w:color="000000"/>
              </w:rPr>
              <w:t>Vizsgálati protokollok,</w:t>
            </w:r>
            <w:r w:rsidRPr="00776F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aláírt</w:t>
            </w:r>
            <w:r w:rsidRPr="00776F3F">
              <w:rPr>
                <w:sz w:val="18"/>
                <w:szCs w:val="18"/>
                <w:u w:val="single" w:color="000000"/>
              </w:rPr>
              <w:t xml:space="preserve"> tűz- munka- és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balesetvédelmi oktatási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jegyzőkönyv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22" w:line="276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hallgatók testi épségének, egészségének védelme érdekében a kockázatos területek és munkafázisok felmérése, és a lehetséges veszélyek elhárítására szabályozások, utasítások kiadása.  </w:t>
            </w:r>
          </w:p>
          <w:p w:rsidR="00DD7949" w:rsidRPr="00776F3F" w:rsidRDefault="00DD7949" w:rsidP="00DD7949">
            <w:pPr>
              <w:spacing w:after="122" w:line="276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Gondoskodás az utasítások betartásáról. A hallgatói személyes szükségletek megfelelő szintű ellátásáról folyamatosan gondoskodni kell (étkezési lehetőség, éjszakai ügyelet esetén szálláslehetőség, utazási idő figyelembevétele kapcsolódó órákhoz) </w:t>
            </w:r>
          </w:p>
          <w:p w:rsidR="00DD7949" w:rsidRPr="00776F3F" w:rsidRDefault="00DD7949" w:rsidP="00DD7949">
            <w:pPr>
              <w:spacing w:after="0" w:line="276" w:lineRule="auto"/>
              <w:ind w:left="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Amennyiben nem biztosított törvényes keretek között a feltételek rendelkezésre állása, a </w:t>
            </w:r>
            <w:r w:rsidRPr="00776F3F">
              <w:rPr>
                <w:b/>
                <w:sz w:val="18"/>
                <w:szCs w:val="18"/>
              </w:rPr>
              <w:lastRenderedPageBreak/>
              <w:t>klinikai tanszékvezető</w:t>
            </w:r>
            <w:r w:rsidRPr="00776F3F">
              <w:rPr>
                <w:sz w:val="18"/>
                <w:szCs w:val="18"/>
              </w:rPr>
              <w:t xml:space="preserve"> jelzi a problémát az </w:t>
            </w:r>
            <w:r w:rsidRPr="00776F3F">
              <w:rPr>
                <w:b/>
                <w:sz w:val="18"/>
                <w:szCs w:val="18"/>
              </w:rPr>
              <w:t>oktatási rektorhelyettesnek</w:t>
            </w:r>
            <w:r w:rsidRPr="00776F3F">
              <w:rPr>
                <w:sz w:val="18"/>
                <w:szCs w:val="18"/>
              </w:rPr>
              <w:t xml:space="preserve">.  </w:t>
            </w:r>
          </w:p>
        </w:tc>
      </w:tr>
      <w:tr w:rsidR="00DD7949" w:rsidRPr="00776F3F" w:rsidTr="00DD7949">
        <w:trPr>
          <w:trHeight w:val="261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lastRenderedPageBreak/>
              <w:t>2.2.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Klinikai gyakorlati oktatás feltételrendszerének ellenőrzése 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" w:line="237" w:lineRule="auto"/>
              <w:ind w:left="7" w:hanging="7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klinikai tanszékvezetők 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oktatási és klinikai rektor-</w:t>
            </w:r>
          </w:p>
          <w:p w:rsidR="00DD7949" w:rsidRPr="00776F3F" w:rsidRDefault="00DD7949" w:rsidP="00DD7949">
            <w:pPr>
              <w:spacing w:after="104" w:line="259" w:lineRule="auto"/>
              <w:ind w:right="27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helyettes </w:t>
            </w:r>
          </w:p>
          <w:p w:rsidR="00DD7949" w:rsidRPr="00776F3F" w:rsidRDefault="00DD7949" w:rsidP="00DD7949">
            <w:pPr>
              <w:spacing w:after="0" w:line="259" w:lineRule="auto"/>
              <w:ind w:left="1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20" w:line="238" w:lineRule="auto"/>
              <w:jc w:val="center"/>
              <w:rPr>
                <w:sz w:val="18"/>
                <w:szCs w:val="18"/>
                <w:u w:val="single" w:color="000000"/>
              </w:rPr>
            </w:pPr>
            <w:r w:rsidRPr="00776F3F">
              <w:rPr>
                <w:sz w:val="18"/>
                <w:szCs w:val="18"/>
              </w:rPr>
              <w:t>Rendszeres személyes tapasztalatszerzés  (vizitek, konzultációk, tanszéki értekezletek);  Oktatói jelzések, Hallgatói beszámoló,</w:t>
            </w:r>
            <w:r w:rsidRPr="00776F3F">
              <w:rPr>
                <w:sz w:val="18"/>
                <w:szCs w:val="18"/>
                <w:u w:val="single" w:color="000000"/>
              </w:rPr>
              <w:t xml:space="preserve"> </w:t>
            </w:r>
          </w:p>
          <w:p w:rsidR="00DD7949" w:rsidRPr="00776F3F" w:rsidRDefault="00DD7949" w:rsidP="00DD7949">
            <w:pPr>
              <w:spacing w:after="120" w:line="238" w:lineRule="auto"/>
              <w:jc w:val="center"/>
              <w:rPr>
                <w:sz w:val="18"/>
                <w:szCs w:val="18"/>
                <w:u w:val="single" w:color="000000"/>
              </w:rPr>
            </w:pPr>
            <w:r w:rsidRPr="00776F3F">
              <w:rPr>
                <w:sz w:val="18"/>
                <w:szCs w:val="18"/>
                <w:u w:val="single" w:color="000000"/>
              </w:rPr>
              <w:t xml:space="preserve">klinikai napló,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Szükség esetén</w:t>
            </w:r>
            <w:r w:rsidRPr="00776F3F">
              <w:rPr>
                <w:sz w:val="18"/>
                <w:szCs w:val="18"/>
                <w:u w:val="single" w:color="000000"/>
              </w:rPr>
              <w:t xml:space="preserve"> javító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intézkedés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76" w:lineRule="auto"/>
              <w:ind w:left="4" w:right="10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</w:t>
            </w:r>
            <w:r w:rsidRPr="00776F3F">
              <w:rPr>
                <w:b/>
                <w:sz w:val="18"/>
                <w:szCs w:val="18"/>
              </w:rPr>
              <w:t xml:space="preserve">klinikai tanszékvezetők, </w:t>
            </w:r>
            <w:r w:rsidRPr="00776F3F">
              <w:rPr>
                <w:sz w:val="18"/>
                <w:szCs w:val="18"/>
              </w:rPr>
              <w:t xml:space="preserve">meggyőződnek arról, hogy a képzéshez szükséges erőforrások folyamatosan rendelkezésre állnak-e? Az </w:t>
            </w:r>
            <w:r w:rsidRPr="00776F3F">
              <w:rPr>
                <w:b/>
                <w:sz w:val="18"/>
                <w:szCs w:val="18"/>
              </w:rPr>
              <w:t>oktatók, a segédszemélyzet</w:t>
            </w:r>
            <w:r w:rsidRPr="00776F3F">
              <w:rPr>
                <w:sz w:val="18"/>
                <w:szCs w:val="18"/>
              </w:rPr>
              <w:t xml:space="preserve"> vagy a saját állatok (a Lógyógyászati illetve a Haszonállat-gyógyászati Tanszék és Klinika) túlterhelése esetén a </w:t>
            </w:r>
            <w:r w:rsidRPr="00776F3F">
              <w:rPr>
                <w:b/>
                <w:sz w:val="18"/>
                <w:szCs w:val="18"/>
              </w:rPr>
              <w:t xml:space="preserve">klinikai vezetés </w:t>
            </w:r>
            <w:r w:rsidRPr="00776F3F">
              <w:rPr>
                <w:sz w:val="18"/>
                <w:szCs w:val="18"/>
              </w:rPr>
              <w:t xml:space="preserve">hatáskörébe eső korrekciós intézkedéseket tesz. Hatáskörén kívüli probléma esetén jelzi azt az </w:t>
            </w:r>
            <w:r w:rsidRPr="00776F3F">
              <w:rPr>
                <w:b/>
                <w:sz w:val="18"/>
                <w:szCs w:val="18"/>
              </w:rPr>
              <w:t xml:space="preserve">oktatási </w:t>
            </w:r>
            <w:r w:rsidRPr="00776F3F">
              <w:rPr>
                <w:sz w:val="18"/>
                <w:szCs w:val="18"/>
              </w:rPr>
              <w:t>és</w:t>
            </w:r>
            <w:r w:rsidRPr="00776F3F">
              <w:rPr>
                <w:b/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</w:rPr>
              <w:t>a</w:t>
            </w:r>
            <w:r w:rsidRPr="00776F3F">
              <w:rPr>
                <w:b/>
                <w:sz w:val="18"/>
                <w:szCs w:val="18"/>
              </w:rPr>
              <w:t xml:space="preserve"> klinikai rektorhelyettesnek</w:t>
            </w:r>
            <w:r w:rsidRPr="00776F3F">
              <w:rPr>
                <w:sz w:val="18"/>
                <w:szCs w:val="18"/>
              </w:rPr>
              <w:t>.</w:t>
            </w:r>
            <w:r w:rsidRPr="00776F3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D7949" w:rsidRPr="000941D5" w:rsidTr="00DD7949">
        <w:trPr>
          <w:trHeight w:val="1319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32"/>
              <w:jc w:val="center"/>
            </w:pPr>
            <w:r>
              <w:rPr>
                <w:b/>
                <w:sz w:val="18"/>
              </w:rPr>
              <w:lastRenderedPageBreak/>
              <w:t xml:space="preserve">Tevékenység 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25"/>
              <w:jc w:val="center"/>
            </w:pPr>
            <w:r>
              <w:rPr>
                <w:b/>
                <w:sz w:val="18"/>
              </w:rPr>
              <w:t xml:space="preserve">Felelős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Bemenő  információ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left="45"/>
              <w:jc w:val="center"/>
            </w:pPr>
            <w:r>
              <w:rPr>
                <w:b/>
                <w:sz w:val="18"/>
              </w:rPr>
              <w:t xml:space="preserve">Kimenő  információ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Pr="000941D5" w:rsidRDefault="00DD7949" w:rsidP="00DD7949">
            <w:pPr>
              <w:spacing w:after="0" w:line="259" w:lineRule="auto"/>
              <w:ind w:right="21"/>
              <w:jc w:val="center"/>
              <w:rPr>
                <w:b/>
                <w:sz w:val="20"/>
              </w:rPr>
            </w:pPr>
          </w:p>
          <w:p w:rsidR="00DD7949" w:rsidRPr="000941D5" w:rsidRDefault="00DD7949" w:rsidP="00DD7949">
            <w:pPr>
              <w:spacing w:after="0" w:line="259" w:lineRule="auto"/>
              <w:ind w:right="21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Megjegyzés  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(pl. megvalósítási kritérium és mód vagy kapcsolódás) </w:t>
            </w:r>
          </w:p>
        </w:tc>
      </w:tr>
      <w:tr w:rsidR="00DD7949" w:rsidRPr="000941D5" w:rsidTr="00DD7949">
        <w:trPr>
          <w:trHeight w:val="1359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9"/>
              <w:rPr>
                <w:sz w:val="20"/>
              </w:rPr>
            </w:pPr>
            <w:r w:rsidRPr="000941D5">
              <w:rPr>
                <w:b/>
                <w:sz w:val="20"/>
              </w:rPr>
              <w:t>2.3.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Klinikai gyakorlati oktatás feltételrendszerének biztosítása (az oktatási anyagok előkészítése, a szakmai és az oktatási tevékenység érdekében) 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38" w:lineRule="auto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klinikai tanszék-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vezetők, gyakorlatvezetők, oktatási segédszemélyzet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38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hallgatói létszám, </w:t>
            </w:r>
            <w:r w:rsidRPr="000941D5">
              <w:rPr>
                <w:sz w:val="20"/>
                <w:u w:val="single" w:color="000000"/>
              </w:rPr>
              <w:t>tanterv, tantárgyi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59" w:lineRule="auto"/>
              <w:ind w:left="18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program, Oktatási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38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 xml:space="preserve">anyagok </w:t>
            </w:r>
            <w:r w:rsidRPr="000941D5">
              <w:rPr>
                <w:sz w:val="20"/>
              </w:rPr>
              <w:t>(benne a tantárgy követel-</w:t>
            </w:r>
          </w:p>
          <w:p w:rsidR="00DD7949" w:rsidRPr="000941D5" w:rsidRDefault="00DD7949" w:rsidP="00DD7949">
            <w:pPr>
              <w:spacing w:after="0" w:line="259" w:lineRule="auto"/>
              <w:ind w:left="85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ményrendszere) </w:t>
            </w:r>
          </w:p>
          <w:p w:rsidR="00DD7949" w:rsidRPr="000941D5" w:rsidRDefault="00DD7949" w:rsidP="00DD7949">
            <w:pPr>
              <w:spacing w:after="0" w:line="259" w:lineRule="auto"/>
              <w:ind w:right="28"/>
              <w:jc w:val="center"/>
              <w:rPr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6"/>
              <w:rPr>
                <w:sz w:val="20"/>
              </w:rPr>
            </w:pPr>
            <w:r w:rsidRPr="000941D5">
              <w:rPr>
                <w:sz w:val="20"/>
                <w:u w:val="single"/>
              </w:rPr>
              <w:t>gyakorlati tematika, oktatási segédlet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Az oktatási anyagoknak a hallgató által használt oktatási nyelven rendelkezésre kell állnia. </w:t>
            </w:r>
          </w:p>
        </w:tc>
      </w:tr>
      <w:tr w:rsidR="00DD7949" w:rsidRPr="000941D5" w:rsidTr="00DD7949">
        <w:trPr>
          <w:trHeight w:val="193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sz w:val="20"/>
              </w:rPr>
            </w:pPr>
            <w:r w:rsidRPr="000941D5">
              <w:rPr>
                <w:b/>
                <w:sz w:val="20"/>
              </w:rPr>
              <w:t>2.4.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Klinikai gyakorlati oktatás megtartása, nyomon követése 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38" w:lineRule="auto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klinikai tanszék-</w:t>
            </w:r>
          </w:p>
          <w:p w:rsidR="00DD7949" w:rsidRPr="000941D5" w:rsidRDefault="00DD7949" w:rsidP="00DD7949">
            <w:pPr>
              <w:spacing w:after="0" w:line="259" w:lineRule="auto"/>
              <w:ind w:left="59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vezetők, gyakorlatvezetők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klinikai gyakorlati</w:t>
            </w:r>
            <w:r w:rsidRPr="000941D5">
              <w:rPr>
                <w:sz w:val="20"/>
              </w:rPr>
              <w:t xml:space="preserve"> </w:t>
            </w:r>
            <w:r w:rsidRPr="000941D5">
              <w:rPr>
                <w:sz w:val="20"/>
                <w:u w:val="single" w:color="000000"/>
              </w:rPr>
              <w:t>beosztás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(hallgatói névsor)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Aláírt (kitöltött) jelenléti ívek, gyakorlati napló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 w:right="25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Az </w:t>
            </w:r>
            <w:r w:rsidRPr="000941D5">
              <w:rPr>
                <w:b/>
                <w:sz w:val="20"/>
              </w:rPr>
              <w:t>oktató</w:t>
            </w:r>
            <w:r w:rsidRPr="000941D5">
              <w:rPr>
                <w:sz w:val="20"/>
              </w:rPr>
              <w:t xml:space="preserve"> a betegellátás közben az idegen nyelvű hallgatók felé az oktató és kar között megkötött idegen nyelvi oktatásra vonatkozó </w:t>
            </w:r>
            <w:r w:rsidRPr="000941D5">
              <w:rPr>
                <w:sz w:val="20"/>
                <w:u w:val="single" w:color="000000"/>
              </w:rPr>
              <w:t xml:space="preserve">szerződés </w:t>
            </w:r>
            <w:r w:rsidRPr="000941D5">
              <w:rPr>
                <w:sz w:val="20"/>
              </w:rPr>
              <w:t xml:space="preserve">szerinti nyelven kommunikálja a szükséges információkat (kórelőzmény, diagnosztika és terápia adatai). A hallgatók állatvizsgálati és –kezelési gyakorlatát irányítja.  </w:t>
            </w:r>
          </w:p>
        </w:tc>
      </w:tr>
      <w:tr w:rsidR="00DD7949" w:rsidRPr="000941D5" w:rsidTr="00DD7949">
        <w:tblPrEx>
          <w:tblCellMar>
            <w:bottom w:w="11" w:type="dxa"/>
          </w:tblCellMar>
        </w:tblPrEx>
        <w:trPr>
          <w:trHeight w:val="958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Default="00DD7949" w:rsidP="00DD7949">
            <w:pPr>
              <w:spacing w:after="0" w:line="259" w:lineRule="auto"/>
            </w:pPr>
            <w:r>
              <w:rPr>
                <w:b/>
              </w:rPr>
              <w:t>2.5.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18"/>
              </w:rPr>
              <w:t xml:space="preserve">A hallgatók gyakorlati munkájának értékelése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Default="00DD7949" w:rsidP="00DD7949">
            <w:pPr>
              <w:spacing w:after="0" w:line="238" w:lineRule="auto"/>
              <w:jc w:val="center"/>
            </w:pPr>
            <w:r>
              <w:rPr>
                <w:b/>
                <w:sz w:val="16"/>
              </w:rPr>
              <w:t>klinikai tanszék-</w:t>
            </w:r>
          </w:p>
          <w:p w:rsidR="00DD7949" w:rsidRDefault="00DD7949" w:rsidP="00DD7949">
            <w:pPr>
              <w:spacing w:after="0" w:line="259" w:lineRule="auto"/>
              <w:ind w:right="26"/>
              <w:jc w:val="center"/>
            </w:pPr>
            <w:r>
              <w:rPr>
                <w:b/>
                <w:sz w:val="16"/>
              </w:rPr>
              <w:t>vezetők, gyakorlatvezetők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sz w:val="16"/>
              </w:rPr>
              <w:t xml:space="preserve">személyes tapasztalat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Default="00DD7949" w:rsidP="00DD7949">
            <w:pPr>
              <w:spacing w:after="0" w:line="238" w:lineRule="auto"/>
              <w:jc w:val="center"/>
            </w:pPr>
            <w:r>
              <w:rPr>
                <w:sz w:val="16"/>
                <w:u w:val="single" w:color="000000"/>
              </w:rPr>
              <w:t>klinikai gyakorlat elfogadása (NEPTUN be-</w:t>
            </w:r>
          </w:p>
          <w:p w:rsidR="00DD7949" w:rsidRDefault="00DD7949" w:rsidP="00DD7949">
            <w:pPr>
              <w:spacing w:after="0" w:line="259" w:lineRule="auto"/>
              <w:ind w:right="27"/>
              <w:jc w:val="center"/>
            </w:pPr>
            <w:r>
              <w:rPr>
                <w:sz w:val="16"/>
                <w:u w:val="single" w:color="000000"/>
              </w:rPr>
              <w:t>jegyzés)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A gyakorlati tevékenység értékelése a félév elején meghirdetett félévi </w:t>
            </w:r>
            <w:r w:rsidRPr="000941D5">
              <w:rPr>
                <w:sz w:val="20"/>
              </w:rPr>
              <w:lastRenderedPageBreak/>
              <w:t xml:space="preserve">követelmények alapján történik az egyes tanszékeknél. </w:t>
            </w:r>
          </w:p>
        </w:tc>
      </w:tr>
      <w:tr w:rsidR="00DD7949" w:rsidRPr="000941D5" w:rsidTr="00DD7949">
        <w:tblPrEx>
          <w:tblCellMar>
            <w:bottom w:w="11" w:type="dxa"/>
          </w:tblCellMar>
        </w:tblPrEx>
        <w:trPr>
          <w:trHeight w:val="2478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rPr>
                <w:sz w:val="20"/>
              </w:rPr>
            </w:pPr>
            <w:r w:rsidRPr="000941D5">
              <w:rPr>
                <w:b/>
                <w:sz w:val="20"/>
              </w:rPr>
              <w:lastRenderedPageBreak/>
              <w:t>2.6.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A klinikai oktatás éves (féléves) kiértékelése (önértékelés)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37" w:lineRule="auto"/>
              <w:ind w:left="32" w:hanging="32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klinikai tanszékvezetők, oktatási rektor-</w:t>
            </w:r>
          </w:p>
          <w:p w:rsidR="00DD7949" w:rsidRPr="000941D5" w:rsidRDefault="00DD7949" w:rsidP="00DD7949">
            <w:pPr>
              <w:spacing w:after="0" w:line="259" w:lineRule="auto"/>
              <w:ind w:right="27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helyettes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Hallgatói értékelés, észrevételek, panaszok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Tervezett és valós adatok elemző , szükség esetén</w:t>
            </w:r>
            <w:r w:rsidRPr="000941D5">
              <w:rPr>
                <w:sz w:val="20"/>
                <w:u w:val="single" w:color="000000"/>
              </w:rPr>
              <w:t xml:space="preserve"> intézkedési terv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39"/>
              <w:ind w:left="3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Rendszeres kiértékelés tárgyát képezi: </w:t>
            </w:r>
          </w:p>
          <w:p w:rsidR="00DD7949" w:rsidRPr="000941D5" w:rsidRDefault="00DD7949" w:rsidP="00DD7949">
            <w:pPr>
              <w:pStyle w:val="Listaszerbekezds"/>
              <w:numPr>
                <w:ilvl w:val="0"/>
                <w:numId w:val="32"/>
              </w:numPr>
              <w:spacing w:after="1" w:line="238" w:lineRule="auto"/>
              <w:ind w:right="115"/>
              <w:jc w:val="left"/>
              <w:rPr>
                <w:szCs w:val="20"/>
              </w:rPr>
            </w:pPr>
            <w:r w:rsidRPr="000941D5">
              <w:rPr>
                <w:szCs w:val="20"/>
              </w:rPr>
              <w:t xml:space="preserve">az oktatás hatékonysága; </w:t>
            </w:r>
          </w:p>
          <w:p w:rsidR="00DD7949" w:rsidRPr="000941D5" w:rsidRDefault="00DD7949" w:rsidP="00DD7949">
            <w:pPr>
              <w:pStyle w:val="Listaszerbekezds"/>
              <w:numPr>
                <w:ilvl w:val="0"/>
                <w:numId w:val="32"/>
              </w:numPr>
              <w:spacing w:after="0" w:line="239" w:lineRule="auto"/>
              <w:jc w:val="left"/>
              <w:rPr>
                <w:szCs w:val="20"/>
              </w:rPr>
            </w:pPr>
            <w:r w:rsidRPr="000941D5">
              <w:rPr>
                <w:szCs w:val="20"/>
              </w:rPr>
              <w:t>a belső fejlesztések tervezésének és megvalósulása;</w:t>
            </w:r>
          </w:p>
          <w:p w:rsidR="00DD7949" w:rsidRPr="000941D5" w:rsidRDefault="00DD7949" w:rsidP="00DD7949">
            <w:pPr>
              <w:pStyle w:val="Listaszerbekezds"/>
              <w:numPr>
                <w:ilvl w:val="0"/>
                <w:numId w:val="32"/>
              </w:numPr>
              <w:spacing w:after="0" w:line="259" w:lineRule="auto"/>
              <w:jc w:val="left"/>
              <w:rPr>
                <w:szCs w:val="20"/>
              </w:rPr>
            </w:pPr>
            <w:r w:rsidRPr="000941D5">
              <w:rPr>
                <w:szCs w:val="20"/>
              </w:rPr>
              <w:t xml:space="preserve">a szükséges eszközök rendelkezésre állása; </w:t>
            </w:r>
          </w:p>
          <w:p w:rsidR="00DD7949" w:rsidRPr="000941D5" w:rsidRDefault="00DD7949" w:rsidP="00DD7949">
            <w:pPr>
              <w:pStyle w:val="Listaszerbekezds"/>
              <w:numPr>
                <w:ilvl w:val="0"/>
                <w:numId w:val="32"/>
              </w:numPr>
              <w:spacing w:after="0" w:line="259" w:lineRule="auto"/>
              <w:jc w:val="left"/>
              <w:rPr>
                <w:szCs w:val="20"/>
              </w:rPr>
            </w:pPr>
            <w:r w:rsidRPr="000941D5">
              <w:rPr>
                <w:rFonts w:ascii="Arial" w:eastAsia="Arial" w:hAnsi="Arial" w:cs="Arial"/>
                <w:szCs w:val="20"/>
              </w:rPr>
              <w:t xml:space="preserve"> </w:t>
            </w:r>
            <w:r w:rsidRPr="000941D5">
              <w:rPr>
                <w:szCs w:val="20"/>
              </w:rPr>
              <w:t xml:space="preserve">a hallgatói ellátási körülmények </w:t>
            </w:r>
          </w:p>
          <w:p w:rsidR="00DD7949" w:rsidRPr="000941D5" w:rsidRDefault="00DD7949" w:rsidP="00DD7949">
            <w:pPr>
              <w:spacing w:after="0" w:line="238" w:lineRule="auto"/>
              <w:ind w:left="287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megfelelősége (szálláshely, étkezési, utazási lehetőség),  </w:t>
            </w:r>
          </w:p>
          <w:p w:rsidR="00DD7949" w:rsidRPr="000941D5" w:rsidRDefault="00DD7949" w:rsidP="00DD7949">
            <w:pPr>
              <w:pStyle w:val="Listaszerbekezds"/>
              <w:numPr>
                <w:ilvl w:val="0"/>
                <w:numId w:val="32"/>
              </w:numPr>
              <w:spacing w:after="0" w:line="259" w:lineRule="auto"/>
              <w:jc w:val="left"/>
              <w:rPr>
                <w:szCs w:val="20"/>
              </w:rPr>
            </w:pPr>
            <w:r w:rsidRPr="000941D5">
              <w:rPr>
                <w:szCs w:val="20"/>
              </w:rPr>
              <w:t xml:space="preserve">a külső oktatók, oktatóhelyek megfelelősége. </w:t>
            </w:r>
          </w:p>
        </w:tc>
      </w:tr>
      <w:tr w:rsidR="00DD7949" w:rsidRPr="000941D5" w:rsidTr="00DD7949">
        <w:tblPrEx>
          <w:tblCellMar>
            <w:bottom w:w="11" w:type="dxa"/>
          </w:tblCellMar>
        </w:tblPrEx>
        <w:trPr>
          <w:trHeight w:val="2112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sz w:val="20"/>
              </w:rPr>
            </w:pPr>
            <w:r w:rsidRPr="000941D5">
              <w:rPr>
                <w:b/>
                <w:sz w:val="20"/>
              </w:rPr>
              <w:t>2.9.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Fejlesztő intézkedések tervezése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8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klinikai  </w:t>
            </w:r>
          </w:p>
          <w:p w:rsidR="00DD7949" w:rsidRPr="000941D5" w:rsidRDefault="00DD7949" w:rsidP="00DD7949">
            <w:pPr>
              <w:spacing w:after="0" w:line="259" w:lineRule="auto"/>
              <w:ind w:right="29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tanszék-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vezetők, az oktatási  és a klinikai rektorhelyettesek, rektor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9"/>
              <w:jc w:val="left"/>
              <w:rPr>
                <w:sz w:val="20"/>
              </w:rPr>
            </w:pPr>
            <w:r w:rsidRPr="000941D5">
              <w:rPr>
                <w:sz w:val="20"/>
                <w:u w:val="single"/>
              </w:rPr>
              <w:t>hallgatói értékelés</w:t>
            </w:r>
            <w:r w:rsidRPr="000941D5">
              <w:rPr>
                <w:sz w:val="20"/>
              </w:rPr>
              <w:t>, a klinikai gyakorlati oktatás során szerzett tapasztalatok, panaszok (pl.</w:t>
            </w:r>
            <w:r w:rsidRPr="000941D5">
              <w:rPr>
                <w:sz w:val="20"/>
                <w:u w:val="single"/>
              </w:rPr>
              <w:t>tanszéki értekezletek jegyzőkönyve</w:t>
            </w:r>
            <w:r w:rsidRPr="000941D5">
              <w:rPr>
                <w:sz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jóváhagyott, dokumentált </w:t>
            </w:r>
            <w:r w:rsidRPr="000941D5">
              <w:rPr>
                <w:sz w:val="20"/>
                <w:u w:val="single" w:color="000000"/>
              </w:rPr>
              <w:t>fejlesztő és javító intézkedési terv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120" w:line="238" w:lineRule="auto"/>
              <w:ind w:left="3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A problémákat, a fejlesztő és javító intézkedéseket a rektorhoz el kell juttatni.  </w:t>
            </w:r>
          </w:p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Ha a szükséges fejlesztés összetettebb projektfolyamatként kezelendő, az </w:t>
            </w:r>
            <w:r w:rsidRPr="000941D5">
              <w:rPr>
                <w:sz w:val="20"/>
                <w:u w:val="single" w:color="000000"/>
              </w:rPr>
              <w:t>ME-05 Pályázati tevékenységek,</w:t>
            </w:r>
            <w:r w:rsidRPr="000941D5">
              <w:rPr>
                <w:sz w:val="20"/>
              </w:rPr>
              <w:t xml:space="preserve"> </w:t>
            </w:r>
            <w:r w:rsidRPr="000941D5">
              <w:rPr>
                <w:sz w:val="20"/>
                <w:u w:val="single" w:color="000000"/>
              </w:rPr>
              <w:t>valamint összetett projektfolyamatok szabályozása</w:t>
            </w:r>
            <w:r w:rsidRPr="000941D5">
              <w:rPr>
                <w:sz w:val="20"/>
              </w:rPr>
              <w:t xml:space="preserve"> című eljárás szerint kell eljárni. </w:t>
            </w:r>
          </w:p>
        </w:tc>
      </w:tr>
      <w:tr w:rsidR="00DD7949" w:rsidRPr="000941D5" w:rsidTr="00DD7949">
        <w:tblPrEx>
          <w:tblCellMar>
            <w:bottom w:w="11" w:type="dxa"/>
          </w:tblCellMar>
        </w:tblPrEx>
        <w:trPr>
          <w:trHeight w:val="682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49" w:rsidRPr="000941D5" w:rsidRDefault="00DD7949" w:rsidP="00DD7949">
            <w:pPr>
              <w:spacing w:after="0" w:line="259" w:lineRule="auto"/>
              <w:rPr>
                <w:sz w:val="20"/>
              </w:rPr>
            </w:pPr>
            <w:r w:rsidRPr="000941D5">
              <w:rPr>
                <w:b/>
                <w:sz w:val="20"/>
              </w:rPr>
              <w:lastRenderedPageBreak/>
              <w:t>2.10.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Fejlesztő intézkedések megtörténtének ellenőrzése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5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rektor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dokumentált fejlesztő, javító intézkedési terv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helyszíni ellenőrzés </w:t>
            </w:r>
            <w:r w:rsidRPr="000941D5">
              <w:rPr>
                <w:sz w:val="20"/>
                <w:u w:val="single" w:color="000000"/>
              </w:rPr>
              <w:t>feljegyzés</w:t>
            </w:r>
            <w:r w:rsidRPr="000941D5">
              <w:rPr>
                <w:sz w:val="20"/>
                <w:u w:val="single"/>
              </w:rPr>
              <w:t>e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 </w:t>
            </w:r>
          </w:p>
        </w:tc>
      </w:tr>
    </w:tbl>
    <w:p w:rsidR="00DD7949" w:rsidRDefault="00DD7949" w:rsidP="00DD7949">
      <w:pPr>
        <w:spacing w:after="0" w:line="259" w:lineRule="auto"/>
        <w:ind w:left="-991" w:right="144"/>
        <w:rPr>
          <w:highlight w:val="darkGray"/>
        </w:rPr>
      </w:pPr>
      <w:r w:rsidRPr="000941D5">
        <w:rPr>
          <w:sz w:val="20"/>
          <w:highlight w:val="darkGray"/>
        </w:rPr>
        <w:br w:type="textWrapping" w:clear="all"/>
      </w:r>
    </w:p>
    <w:p w:rsidR="00DD7949" w:rsidRDefault="00DD7949" w:rsidP="00DD7949">
      <w:pPr>
        <w:spacing w:after="0" w:line="259" w:lineRule="auto"/>
        <w:ind w:left="-991" w:right="144"/>
        <w:rPr>
          <w:highlight w:val="darkGray"/>
        </w:rPr>
      </w:pPr>
    </w:p>
    <w:p w:rsidR="00DD7949" w:rsidRPr="00696045" w:rsidRDefault="00DD7949" w:rsidP="00DD7949">
      <w:pPr>
        <w:spacing w:after="0" w:line="259" w:lineRule="auto"/>
        <w:ind w:left="-991" w:right="144"/>
        <w:rPr>
          <w:highlight w:val="darkGray"/>
        </w:rPr>
      </w:pPr>
    </w:p>
    <w:tbl>
      <w:tblPr>
        <w:tblStyle w:val="TableGrid"/>
        <w:tblW w:w="8551" w:type="dxa"/>
        <w:tblInd w:w="143" w:type="dxa"/>
        <w:tblCellMar>
          <w:top w:w="97" w:type="dxa"/>
          <w:left w:w="25" w:type="dxa"/>
          <w:bottom w:w="63" w:type="dxa"/>
        </w:tblCellMar>
        <w:tblLook w:val="04A0" w:firstRow="1" w:lastRow="0" w:firstColumn="1" w:lastColumn="0" w:noHBand="0" w:noVBand="1"/>
      </w:tblPr>
      <w:tblGrid>
        <w:gridCol w:w="2277"/>
        <w:gridCol w:w="62"/>
        <w:gridCol w:w="1617"/>
        <w:gridCol w:w="1704"/>
        <w:gridCol w:w="1626"/>
        <w:gridCol w:w="1575"/>
      </w:tblGrid>
      <w:tr w:rsidR="00DD7949" w:rsidTr="00DD7949">
        <w:trPr>
          <w:trHeight w:val="466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32"/>
              <w:jc w:val="center"/>
            </w:pPr>
            <w:r>
              <w:rPr>
                <w:b/>
                <w:sz w:val="18"/>
              </w:rPr>
              <w:t xml:space="preserve">Tevékenység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25"/>
              <w:jc w:val="center"/>
            </w:pPr>
            <w:r>
              <w:rPr>
                <w:b/>
                <w:sz w:val="18"/>
              </w:rPr>
              <w:t xml:space="preserve">Felelős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Bemenő  információ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left="45"/>
              <w:jc w:val="center"/>
            </w:pPr>
            <w:r>
              <w:rPr>
                <w:b/>
                <w:sz w:val="18"/>
              </w:rPr>
              <w:t xml:space="preserve">Kimenő  információ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Default="00DD7949" w:rsidP="00DD7949">
            <w:pPr>
              <w:spacing w:after="0" w:line="259" w:lineRule="auto"/>
              <w:ind w:right="21"/>
              <w:jc w:val="center"/>
            </w:pPr>
            <w:r>
              <w:rPr>
                <w:b/>
                <w:sz w:val="18"/>
              </w:rPr>
              <w:t xml:space="preserve">Megjegyzés  </w:t>
            </w:r>
          </w:p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(pl. megvalósítási kritérium és mód vagy kapcsolódás) </w:t>
            </w:r>
          </w:p>
        </w:tc>
      </w:tr>
      <w:tr w:rsidR="00DD7949" w:rsidTr="00DD7949">
        <w:trPr>
          <w:trHeight w:val="466"/>
        </w:trPr>
        <w:tc>
          <w:tcPr>
            <w:tcW w:w="8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sz w:val="22"/>
                <w:szCs w:val="22"/>
              </w:rPr>
            </w:pPr>
            <w:r w:rsidRPr="000941D5">
              <w:rPr>
                <w:b/>
                <w:sz w:val="22"/>
                <w:szCs w:val="22"/>
              </w:rPr>
              <w:t>3.</w:t>
            </w:r>
            <w:r w:rsidRPr="000941D5">
              <w:rPr>
                <w:rFonts w:ascii="Arial" w:eastAsia="Arial" w:hAnsi="Arial" w:cs="Arial"/>
                <w:b/>
                <w:sz w:val="22"/>
                <w:szCs w:val="22"/>
              </w:rPr>
              <w:t xml:space="preserve"> A </w:t>
            </w:r>
            <w:r w:rsidRPr="000941D5">
              <w:rPr>
                <w:b/>
                <w:sz w:val="22"/>
                <w:szCs w:val="22"/>
              </w:rPr>
              <w:t xml:space="preserve">KLINIKAI GYÓGYÍTÁSI (SZOLGÁLTATÁSI)  FOLYAMAT TERVEZÉSE </w:t>
            </w:r>
          </w:p>
        </w:tc>
      </w:tr>
      <w:tr w:rsidR="00DD7949" w:rsidTr="00DD7949">
        <w:trPr>
          <w:trHeight w:val="190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9"/>
              <w:rPr>
                <w:sz w:val="20"/>
              </w:rPr>
            </w:pPr>
            <w:r w:rsidRPr="000941D5">
              <w:rPr>
                <w:b/>
                <w:sz w:val="20"/>
              </w:rPr>
              <w:t>3.1.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A gyógyítási folyamat vevői elvárásainak azonosítása, megfogalmazása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52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klinikai tan-</w:t>
            </w:r>
          </w:p>
          <w:p w:rsidR="00DD7949" w:rsidRPr="000941D5" w:rsidRDefault="00DD7949" w:rsidP="00DD7949">
            <w:pPr>
              <w:spacing w:after="2" w:line="235" w:lineRule="auto"/>
              <w:jc w:val="center"/>
              <w:rPr>
                <w:b/>
                <w:sz w:val="20"/>
              </w:rPr>
            </w:pPr>
            <w:r w:rsidRPr="000941D5">
              <w:rPr>
                <w:b/>
                <w:sz w:val="20"/>
              </w:rPr>
              <w:t>székvezetők,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szakterületi vezetők (osztályvezetők, részlegvezetők)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6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szolgáltatást </w:t>
            </w:r>
          </w:p>
          <w:p w:rsidR="00DD7949" w:rsidRPr="000941D5" w:rsidRDefault="00DD7949" w:rsidP="00DD7949">
            <w:pPr>
              <w:spacing w:after="3" w:line="235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igénybevevők elvárásai</w:t>
            </w:r>
            <w:r w:rsidRPr="000941D5">
              <w:rPr>
                <w:sz w:val="20"/>
                <w:u w:val="single" w:color="000000"/>
              </w:rPr>
              <w:t xml:space="preserve"> (vevőelégedettségi kérdő-</w:t>
            </w:r>
          </w:p>
          <w:p w:rsidR="00DD7949" w:rsidRPr="000941D5" w:rsidRDefault="00DD7949" w:rsidP="00DD7949">
            <w:pPr>
              <w:spacing w:after="104" w:line="259" w:lineRule="auto"/>
              <w:ind w:left="92"/>
              <w:jc w:val="left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ívek, panaszok);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59" w:lineRule="auto"/>
              <w:ind w:right="31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A gyógyító tevé-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kenységgel szembeni elvárások (a szakma aktuális szabályai és a korábbi tapasztalatok alapján)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118" w:line="238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szükséges gyógyítási területek azonosítása </w:t>
            </w:r>
          </w:p>
          <w:p w:rsidR="00DD7949" w:rsidRPr="000941D5" w:rsidRDefault="00DD7949" w:rsidP="00DD7949">
            <w:pPr>
              <w:spacing w:after="0" w:line="259" w:lineRule="auto"/>
              <w:ind w:left="52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ötletek új szolgáltatási </w:t>
            </w:r>
          </w:p>
          <w:p w:rsidR="00DD7949" w:rsidRPr="000941D5" w:rsidRDefault="00DD7949" w:rsidP="00DD7949">
            <w:pPr>
              <w:spacing w:after="0" w:line="259" w:lineRule="auto"/>
              <w:ind w:left="6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területek kialakítására </w:t>
            </w:r>
          </w:p>
          <w:p w:rsidR="00DD7949" w:rsidRPr="000941D5" w:rsidRDefault="00DD7949" w:rsidP="00DD7949">
            <w:pPr>
              <w:spacing w:after="0" w:line="259" w:lineRule="auto"/>
              <w:ind w:right="25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(</w:t>
            </w:r>
            <w:r w:rsidRPr="000941D5">
              <w:rPr>
                <w:sz w:val="20"/>
                <w:u w:val="single" w:color="000000"/>
              </w:rPr>
              <w:t>tanszéki SZMSZ-ek, tanszéki értekezletek jegyzőkönyve</w:t>
            </w:r>
            <w:r w:rsidRPr="000941D5">
              <w:rPr>
                <w:sz w:val="20"/>
              </w:rPr>
              <w:t xml:space="preserve">)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A klinikai gyógyítási folyamat során a szolgáltatást igénybevevők (és a beküldő állatorvosok) számára az állatorvosi szolgáltatást a fogyasztóvédelmi szempontok szerint és a szakmai igényeknek megfelelően, minden területen biztosítani kell. </w:t>
            </w:r>
          </w:p>
        </w:tc>
      </w:tr>
      <w:tr w:rsidR="00DD7949" w:rsidTr="00DD7949">
        <w:trPr>
          <w:trHeight w:val="202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9"/>
              <w:rPr>
                <w:sz w:val="20"/>
              </w:rPr>
            </w:pPr>
            <w:r w:rsidRPr="000941D5">
              <w:rPr>
                <w:b/>
                <w:sz w:val="20"/>
              </w:rPr>
              <w:lastRenderedPageBreak/>
              <w:t>3.2.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A gyógyítási folyamat célrendszerének, elvárt teljesítménymutatóinak meghatározása 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8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rektor,</w:t>
            </w:r>
          </w:p>
          <w:p w:rsidR="00DD7949" w:rsidRPr="000941D5" w:rsidRDefault="00DD7949" w:rsidP="00DD7949">
            <w:pPr>
              <w:spacing w:after="0" w:line="259" w:lineRule="auto"/>
              <w:ind w:left="52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klinikai tanszékvezetők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122" w:line="235" w:lineRule="auto"/>
              <w:jc w:val="center"/>
              <w:rPr>
                <w:sz w:val="20"/>
                <w:u w:val="single" w:color="000000"/>
              </w:rPr>
            </w:pPr>
            <w:r w:rsidRPr="000941D5">
              <w:rPr>
                <w:sz w:val="20"/>
              </w:rPr>
              <w:t>a klinikai oktatás számára biztosított beteganyag-igény</w:t>
            </w:r>
            <w:r w:rsidRPr="000941D5">
              <w:rPr>
                <w:sz w:val="20"/>
                <w:u w:val="single" w:color="000000"/>
              </w:rPr>
              <w:t>;</w:t>
            </w:r>
          </w:p>
          <w:p w:rsidR="00DD7949" w:rsidRPr="000941D5" w:rsidRDefault="00DD7949" w:rsidP="00DD7949">
            <w:pPr>
              <w:spacing w:after="122" w:line="235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klinikai eszközlista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38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klinikai emberi erőforrás-</w:t>
            </w:r>
          </w:p>
          <w:p w:rsidR="00DD7949" w:rsidRPr="000941D5" w:rsidRDefault="00DD7949" w:rsidP="00DD7949">
            <w:pPr>
              <w:spacing w:after="0" w:line="259" w:lineRule="auto"/>
              <w:ind w:left="78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kapacitás (állatorvosok száma, segéd-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személyzet száma)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/>
              </w:rPr>
              <w:t>Szakmai protokollok</w:t>
            </w:r>
            <w:r w:rsidRPr="000941D5">
              <w:rPr>
                <w:sz w:val="20"/>
              </w:rPr>
              <w:t xml:space="preserve"> meghatározása;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a klinikai oktatás számára szükséges betegforgalommal kapcsolatos tervezés;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 xml:space="preserve">a klinikai bevételek tervezése 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(</w:t>
            </w:r>
            <w:r w:rsidRPr="000941D5">
              <w:rPr>
                <w:sz w:val="20"/>
                <w:u w:val="single"/>
              </w:rPr>
              <w:t>tanszéki értekezletek</w:t>
            </w:r>
            <w:r w:rsidRPr="000941D5">
              <w:rPr>
                <w:sz w:val="20"/>
              </w:rPr>
              <w:t xml:space="preserve"> és a </w:t>
            </w:r>
            <w:r w:rsidRPr="000941D5">
              <w:rPr>
                <w:sz w:val="20"/>
                <w:u w:val="single"/>
              </w:rPr>
              <w:t>Kisállatklinikai Tanács jegyzőkönyvei</w:t>
            </w:r>
            <w:r w:rsidRPr="000941D5">
              <w:rPr>
                <w:sz w:val="20"/>
              </w:rPr>
              <w:t xml:space="preserve">)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 A klinikai beteganyag nagyobbrészt a beküldő állatorvosok által referált betegekből áll, amelyet mechanikusan nem tervezhető, de a magas szolgáltatási színvonallal és a külső kollégákkal fenntartott és ápolt , kölcsönösen előnyös szakmai kapcsolattal stabilan fenntartható;</w:t>
            </w:r>
          </w:p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>A betegszám folyamatos növelése nem cél, hiszen a magas színvonalú állatorvosi ellátás és a klinikai oktatás során a hallgatókkal való foglalkozás időigénye limitálja a fogadható betegek létszámát (</w:t>
            </w:r>
            <w:r w:rsidRPr="000941D5">
              <w:rPr>
                <w:sz w:val="20"/>
                <w:u w:val="single"/>
              </w:rPr>
              <w:t xml:space="preserve">klinikai előjegyzések </w:t>
            </w:r>
            <w:r w:rsidRPr="000941D5">
              <w:rPr>
                <w:sz w:val="20"/>
                <w:u w:val="single"/>
              </w:rPr>
              <w:lastRenderedPageBreak/>
              <w:t>rendszere</w:t>
            </w:r>
            <w:r w:rsidRPr="000941D5">
              <w:rPr>
                <w:sz w:val="20"/>
              </w:rPr>
              <w:t xml:space="preserve">). </w:t>
            </w:r>
          </w:p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sz w:val="20"/>
              </w:rPr>
            </w:pPr>
            <w:r w:rsidRPr="000941D5">
              <w:rPr>
                <w:sz w:val="20"/>
              </w:rPr>
              <w:t>A klinikai bevételek növelése mindenképpen elvárás.</w:t>
            </w:r>
          </w:p>
        </w:tc>
      </w:tr>
      <w:tr w:rsidR="00DD7949" w:rsidTr="00DD7949">
        <w:trPr>
          <w:trHeight w:val="137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sz w:val="20"/>
              </w:rPr>
            </w:pPr>
            <w:r w:rsidRPr="000941D5">
              <w:rPr>
                <w:b/>
                <w:sz w:val="20"/>
              </w:rPr>
              <w:lastRenderedPageBreak/>
              <w:t>3.3.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A teljesítménymutatók értékelése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215" w:hanging="29"/>
              <w:jc w:val="center"/>
              <w:rPr>
                <w:b/>
                <w:sz w:val="20"/>
              </w:rPr>
            </w:pPr>
            <w:r w:rsidRPr="000941D5">
              <w:rPr>
                <w:b/>
                <w:sz w:val="20"/>
              </w:rPr>
              <w:t>rektor,</w:t>
            </w:r>
          </w:p>
          <w:p w:rsidR="00DD7949" w:rsidRPr="000941D5" w:rsidRDefault="00DD7949" w:rsidP="00DD7949">
            <w:pPr>
              <w:spacing w:after="0" w:line="259" w:lineRule="auto"/>
              <w:ind w:left="215" w:hanging="29"/>
              <w:jc w:val="center"/>
              <w:rPr>
                <w:b/>
                <w:sz w:val="20"/>
              </w:rPr>
            </w:pPr>
            <w:r w:rsidRPr="000941D5">
              <w:rPr>
                <w:b/>
                <w:sz w:val="20"/>
              </w:rPr>
              <w:t>klinikai</w:t>
            </w:r>
          </w:p>
          <w:p w:rsidR="00DD7949" w:rsidRPr="000941D5" w:rsidRDefault="00DD7949" w:rsidP="00DD7949">
            <w:pPr>
              <w:spacing w:after="0" w:line="259" w:lineRule="auto"/>
              <w:ind w:left="215" w:hanging="29"/>
              <w:jc w:val="center"/>
              <w:rPr>
                <w:sz w:val="20"/>
              </w:rPr>
            </w:pPr>
            <w:r w:rsidRPr="000941D5">
              <w:rPr>
                <w:b/>
                <w:sz w:val="20"/>
              </w:rPr>
              <w:t>tanszékvezetők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7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éves teljesítmény-</w:t>
            </w:r>
          </w:p>
          <w:p w:rsidR="00DD7949" w:rsidRPr="000941D5" w:rsidRDefault="00DD7949" w:rsidP="00DD7949">
            <w:pPr>
              <w:spacing w:after="0" w:line="259" w:lineRule="auto"/>
              <w:ind w:left="30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mutatók</w:t>
            </w:r>
          </w:p>
          <w:p w:rsidR="00DD7949" w:rsidRPr="000941D5" w:rsidRDefault="00DD7949" w:rsidP="00DD7949">
            <w:pPr>
              <w:spacing w:after="0" w:line="259" w:lineRule="auto"/>
              <w:ind w:right="28"/>
              <w:jc w:val="center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37"/>
              <w:jc w:val="center"/>
              <w:rPr>
                <w:sz w:val="20"/>
              </w:rPr>
            </w:pPr>
            <w:r w:rsidRPr="000941D5">
              <w:rPr>
                <w:sz w:val="20"/>
              </w:rPr>
              <w:t>eltérések esetén</w:t>
            </w:r>
          </w:p>
          <w:p w:rsidR="00DD7949" w:rsidRPr="000941D5" w:rsidRDefault="00DD7949" w:rsidP="00DD7949">
            <w:pPr>
              <w:spacing w:after="0" w:line="259" w:lineRule="auto"/>
              <w:ind w:left="37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(éves klinikai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beszámoló) intézkedési terv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 w:right="24"/>
              <w:jc w:val="left"/>
              <w:rPr>
                <w:sz w:val="20"/>
              </w:rPr>
            </w:pPr>
            <w:r w:rsidRPr="000941D5">
              <w:rPr>
                <w:sz w:val="20"/>
              </w:rPr>
              <w:t xml:space="preserve">Az értékelés során a </w:t>
            </w:r>
            <w:r w:rsidRPr="000941D5">
              <w:rPr>
                <w:b/>
                <w:sz w:val="20"/>
              </w:rPr>
              <w:t>felelős</w:t>
            </w:r>
            <w:r w:rsidRPr="000941D5">
              <w:rPr>
                <w:sz w:val="20"/>
              </w:rPr>
              <w:t xml:space="preserve"> a szolgáltatásra korábban megfogalmazott teljesítményt jellemző célértékét veti össze a tényekkel, szükség szerint határoz meg fejlesztéseket a folyamat sikerességét befolyásoló területeken.  </w:t>
            </w:r>
          </w:p>
        </w:tc>
      </w:tr>
    </w:tbl>
    <w:p w:rsidR="00DD7949" w:rsidRDefault="00DD7949" w:rsidP="00DD7949">
      <w:pPr>
        <w:spacing w:after="0" w:line="259" w:lineRule="auto"/>
        <w:ind w:left="-991" w:right="144"/>
        <w:jc w:val="left"/>
      </w:pPr>
    </w:p>
    <w:p w:rsidR="00DD7949" w:rsidRDefault="00DD7949" w:rsidP="00DD7949">
      <w:pPr>
        <w:spacing w:after="0" w:line="259" w:lineRule="auto"/>
        <w:ind w:left="-991" w:right="144"/>
        <w:jc w:val="left"/>
      </w:pPr>
    </w:p>
    <w:p w:rsidR="00DD7949" w:rsidRDefault="00DD7949" w:rsidP="00DD7949">
      <w:pPr>
        <w:spacing w:after="0" w:line="259" w:lineRule="auto"/>
        <w:ind w:left="-991" w:right="144"/>
        <w:jc w:val="left"/>
      </w:pPr>
    </w:p>
    <w:p w:rsidR="00DD7949" w:rsidRDefault="00DD7949" w:rsidP="00DD7949">
      <w:pPr>
        <w:spacing w:after="0" w:line="259" w:lineRule="auto"/>
        <w:ind w:left="-991" w:right="144"/>
        <w:jc w:val="left"/>
      </w:pPr>
    </w:p>
    <w:p w:rsidR="00DD7949" w:rsidRDefault="00DD7949" w:rsidP="00DD7949">
      <w:pPr>
        <w:spacing w:after="0" w:line="259" w:lineRule="auto"/>
        <w:ind w:left="-991" w:right="144"/>
        <w:jc w:val="left"/>
      </w:pPr>
    </w:p>
    <w:p w:rsidR="00DD7949" w:rsidRDefault="00DD7949" w:rsidP="00DD7949">
      <w:pPr>
        <w:spacing w:after="0" w:line="259" w:lineRule="auto"/>
        <w:ind w:left="-991" w:right="144"/>
        <w:jc w:val="left"/>
      </w:pPr>
    </w:p>
    <w:tbl>
      <w:tblPr>
        <w:tblStyle w:val="TableGrid"/>
        <w:tblW w:w="9211" w:type="dxa"/>
        <w:tblInd w:w="143" w:type="dxa"/>
        <w:tblLayout w:type="fixed"/>
        <w:tblCellMar>
          <w:top w:w="97" w:type="dxa"/>
          <w:left w:w="25" w:type="dxa"/>
          <w:bottom w:w="63" w:type="dxa"/>
        </w:tblCellMar>
        <w:tblLook w:val="04A0" w:firstRow="1" w:lastRow="0" w:firstColumn="1" w:lastColumn="0" w:noHBand="0" w:noVBand="1"/>
      </w:tblPr>
      <w:tblGrid>
        <w:gridCol w:w="1864"/>
        <w:gridCol w:w="1083"/>
        <w:gridCol w:w="45"/>
        <w:gridCol w:w="718"/>
        <w:gridCol w:w="492"/>
        <w:gridCol w:w="784"/>
        <w:gridCol w:w="711"/>
        <w:gridCol w:w="868"/>
        <w:gridCol w:w="2646"/>
      </w:tblGrid>
      <w:tr w:rsidR="00DD7949" w:rsidTr="00DD7949">
        <w:trPr>
          <w:trHeight w:val="46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32"/>
              <w:jc w:val="center"/>
            </w:pPr>
            <w:r>
              <w:rPr>
                <w:b/>
                <w:sz w:val="18"/>
              </w:rPr>
              <w:t xml:space="preserve">Tevékenység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25"/>
              <w:jc w:val="center"/>
            </w:pPr>
            <w:r>
              <w:rPr>
                <w:b/>
                <w:sz w:val="18"/>
              </w:rPr>
              <w:t xml:space="preserve">Felelős 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Bemenő  információ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left="45"/>
              <w:jc w:val="center"/>
            </w:pPr>
            <w:r>
              <w:rPr>
                <w:b/>
                <w:sz w:val="18"/>
              </w:rPr>
              <w:t xml:space="preserve">Kimenő  információ 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Default="00DD7949" w:rsidP="00DD7949">
            <w:pPr>
              <w:spacing w:after="0" w:line="259" w:lineRule="auto"/>
              <w:ind w:right="21"/>
              <w:jc w:val="center"/>
            </w:pPr>
            <w:r>
              <w:rPr>
                <w:b/>
                <w:sz w:val="18"/>
              </w:rPr>
              <w:t xml:space="preserve">Megjegyzés  </w:t>
            </w:r>
          </w:p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(pl. megvalósítási kritérium és mód vagy kapcsolódás) </w:t>
            </w:r>
          </w:p>
        </w:tc>
      </w:tr>
      <w:tr w:rsidR="00DD7949" w:rsidTr="00DD7949">
        <w:trPr>
          <w:trHeight w:val="468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sz w:val="22"/>
                <w:szCs w:val="22"/>
              </w:rPr>
            </w:pPr>
            <w:r w:rsidRPr="000941D5">
              <w:rPr>
                <w:b/>
                <w:sz w:val="22"/>
                <w:szCs w:val="22"/>
              </w:rPr>
              <w:lastRenderedPageBreak/>
              <w:t>5.</w:t>
            </w:r>
            <w:r w:rsidRPr="000941D5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0941D5">
              <w:rPr>
                <w:b/>
                <w:sz w:val="22"/>
                <w:szCs w:val="22"/>
              </w:rPr>
              <w:t xml:space="preserve">KLINIKA SZOLGÁLTATÁS FELTÉTELRENDSZERÉNEK BIZTOSÍTÁSA </w:t>
            </w:r>
          </w:p>
        </w:tc>
      </w:tr>
      <w:tr w:rsidR="00DD7949" w:rsidTr="00DD7949">
        <w:trPr>
          <w:trHeight w:val="178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rPr>
                <w:sz w:val="20"/>
              </w:rPr>
            </w:pPr>
            <w:r w:rsidRPr="000941D5">
              <w:rPr>
                <w:b/>
                <w:sz w:val="20"/>
              </w:rPr>
              <w:t>5.1.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A gyógyító szolgáltatáshoz szükséges tudás biztosítása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7" w:hanging="7"/>
              <w:jc w:val="center"/>
              <w:rPr>
                <w:b/>
                <w:sz w:val="20"/>
              </w:rPr>
            </w:pPr>
            <w:r w:rsidRPr="000941D5">
              <w:rPr>
                <w:b/>
                <w:sz w:val="20"/>
              </w:rPr>
              <w:t xml:space="preserve">klinikai tanszékvezetők 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04" w:line="259" w:lineRule="auto"/>
              <w:ind w:left="28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szakmai ismeretek megszerzésének segítése (konferencia-, szakirányú továbbképzési részvétel elősegítése, szakmai konzultációk, vizitek, Journal Club-ok);</w:t>
            </w:r>
          </w:p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a gyógyító tevé-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kenység iránti szükségletek ismerete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 (korábbi tapasztalat alapján)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</w:t>
            </w:r>
            <w:r w:rsidRPr="00776F3F">
              <w:rPr>
                <w:b/>
                <w:sz w:val="18"/>
                <w:szCs w:val="18"/>
              </w:rPr>
              <w:t>klinikai szakemberek</w:t>
            </w:r>
            <w:r w:rsidRPr="00776F3F">
              <w:rPr>
                <w:sz w:val="18"/>
                <w:szCs w:val="18"/>
              </w:rPr>
              <w:t xml:space="preserve"> által művelt szakterületek tudása és tapasztalata,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/>
              </w:rPr>
              <w:t xml:space="preserve">szakmai protokollok </w:t>
            </w:r>
            <w:r w:rsidRPr="00776F3F">
              <w:rPr>
                <w:sz w:val="18"/>
                <w:szCs w:val="18"/>
              </w:rPr>
              <w:t>alkalmazása;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  <w:u w:val="single"/>
              </w:rPr>
            </w:pPr>
            <w:r w:rsidRPr="00776F3F">
              <w:rPr>
                <w:sz w:val="18"/>
                <w:szCs w:val="18"/>
                <w:u w:val="single"/>
              </w:rPr>
              <w:t>éves továbbképzési terv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</w:t>
            </w:r>
            <w:r w:rsidRPr="00776F3F">
              <w:rPr>
                <w:b/>
                <w:sz w:val="18"/>
                <w:szCs w:val="18"/>
              </w:rPr>
              <w:t>klinikai szakemberek</w:t>
            </w:r>
            <w:r w:rsidRPr="00776F3F">
              <w:rPr>
                <w:sz w:val="18"/>
                <w:szCs w:val="18"/>
              </w:rPr>
              <w:t xml:space="preserve"> folyamatosan részt vesznek a szakmai és tudományos közéletben, publikálnak. A szakmai újdonságok folyamatos követése, szükség esetén továbbképzések a </w:t>
            </w:r>
            <w:r w:rsidRPr="00776F3F">
              <w:rPr>
                <w:sz w:val="18"/>
                <w:szCs w:val="18"/>
                <w:u w:val="single" w:color="000000"/>
              </w:rPr>
              <w:t xml:space="preserve">ME-04 A humánerıforrás biztosítása és fejlesztése </w:t>
            </w:r>
            <w:r w:rsidRPr="00776F3F">
              <w:rPr>
                <w:sz w:val="18"/>
                <w:szCs w:val="18"/>
              </w:rPr>
              <w:t xml:space="preserve">szerint. </w:t>
            </w:r>
          </w:p>
        </w:tc>
      </w:tr>
      <w:tr w:rsidR="00DD7949" w:rsidTr="00DD7949">
        <w:trPr>
          <w:trHeight w:val="123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434197" w:rsidRDefault="00DD7949" w:rsidP="00DD7949">
            <w:pPr>
              <w:spacing w:after="0" w:line="259" w:lineRule="auto"/>
              <w:ind w:right="28"/>
              <w:rPr>
                <w:color w:val="FF0000"/>
              </w:rPr>
            </w:pPr>
            <w:r w:rsidRPr="00434197">
              <w:rPr>
                <w:b/>
                <w:color w:val="FF0000"/>
              </w:rPr>
              <w:t>5.2.</w:t>
            </w:r>
            <w:r w:rsidRPr="00434197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Pr="00434197">
              <w:rPr>
                <w:b/>
                <w:color w:val="FF0000"/>
                <w:sz w:val="18"/>
              </w:rPr>
              <w:t xml:space="preserve">A gyógyító szolgáltatáshoz szükséges infrastrukturális háttér biztosítása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434197" w:rsidRDefault="00DD7949" w:rsidP="00DD7949">
            <w:pPr>
              <w:spacing w:after="0" w:line="259" w:lineRule="auto"/>
              <w:ind w:right="28"/>
              <w:jc w:val="center"/>
              <w:rPr>
                <w:b/>
                <w:color w:val="FF0000"/>
                <w:sz w:val="16"/>
              </w:rPr>
            </w:pPr>
            <w:r w:rsidRPr="00434197">
              <w:rPr>
                <w:b/>
                <w:color w:val="FF0000"/>
                <w:sz w:val="16"/>
              </w:rPr>
              <w:t>kancellár,</w:t>
            </w:r>
          </w:p>
          <w:p w:rsidR="00DD7949" w:rsidRPr="00434197" w:rsidRDefault="00DD7949" w:rsidP="00DD7949">
            <w:pPr>
              <w:spacing w:after="0" w:line="259" w:lineRule="auto"/>
              <w:ind w:left="64"/>
              <w:jc w:val="center"/>
              <w:rPr>
                <w:b/>
                <w:color w:val="FF0000"/>
                <w:sz w:val="16"/>
              </w:rPr>
            </w:pPr>
            <w:r w:rsidRPr="00434197">
              <w:rPr>
                <w:b/>
                <w:color w:val="FF0000"/>
                <w:sz w:val="16"/>
              </w:rPr>
              <w:t xml:space="preserve">műszaki vezető, </w:t>
            </w:r>
          </w:p>
          <w:p w:rsidR="00DD7949" w:rsidRPr="00434197" w:rsidRDefault="00DD7949" w:rsidP="00DD7949">
            <w:pPr>
              <w:spacing w:after="0" w:line="259" w:lineRule="auto"/>
              <w:ind w:left="64"/>
              <w:jc w:val="center"/>
              <w:rPr>
                <w:b/>
                <w:color w:val="FF0000"/>
                <w:sz w:val="16"/>
              </w:rPr>
            </w:pPr>
            <w:r w:rsidRPr="00434197">
              <w:rPr>
                <w:b/>
                <w:color w:val="FF0000"/>
                <w:sz w:val="16"/>
              </w:rPr>
              <w:t>rektor,</w:t>
            </w:r>
          </w:p>
          <w:p w:rsidR="00DD7949" w:rsidRPr="00434197" w:rsidRDefault="00DD7949" w:rsidP="00DD7949">
            <w:pPr>
              <w:spacing w:after="0" w:line="259" w:lineRule="auto"/>
              <w:ind w:left="64"/>
              <w:jc w:val="center"/>
              <w:rPr>
                <w:color w:val="FF0000"/>
              </w:rPr>
            </w:pPr>
            <w:r w:rsidRPr="00434197">
              <w:rPr>
                <w:b/>
                <w:color w:val="FF0000"/>
                <w:sz w:val="16"/>
              </w:rPr>
              <w:t>klinikai tanszékvezetők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</w:rPr>
              <w:t>az infrastruktúrára vonatkozó rangsorolt igényjelzés,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  <w:u w:val="single"/>
              </w:rPr>
              <w:t>klinikai tanszéki dologi és beruházási igények</w:t>
            </w:r>
            <w:r w:rsidRPr="00776F3F">
              <w:rPr>
                <w:color w:val="FF0000"/>
                <w:sz w:val="18"/>
                <w:szCs w:val="18"/>
              </w:rPr>
              <w:t xml:space="preserve"> felmérése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80"/>
              <w:jc w:val="left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  <w:u w:val="single" w:color="000000"/>
              </w:rPr>
              <w:t>dologi, karbantartási és beruházási tervek dokumentumai</w:t>
            </w:r>
            <w:r w:rsidRPr="00776F3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49" w:rsidRPr="00776F3F" w:rsidRDefault="00DD7949" w:rsidP="00DD7949">
            <w:pPr>
              <w:spacing w:after="0" w:line="259" w:lineRule="auto"/>
              <w:ind w:left="41"/>
              <w:jc w:val="left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</w:rPr>
              <w:t xml:space="preserve">A beszerzések, felújítások tervezését, megvalósítását az </w:t>
            </w:r>
            <w:r w:rsidRPr="00776F3F">
              <w:rPr>
                <w:color w:val="FF0000"/>
                <w:sz w:val="18"/>
                <w:szCs w:val="18"/>
                <w:u w:val="single" w:color="000000"/>
              </w:rPr>
              <w:t xml:space="preserve">ME-08  Beszerzési, közbeszerzési eljárásrend </w:t>
            </w:r>
            <w:r w:rsidRPr="00776F3F">
              <w:rPr>
                <w:color w:val="FF0000"/>
                <w:sz w:val="18"/>
                <w:szCs w:val="18"/>
              </w:rPr>
              <w:t>c. folyamat szabályozza</w:t>
            </w:r>
          </w:p>
        </w:tc>
      </w:tr>
      <w:tr w:rsidR="00DD7949" w:rsidTr="00DD7949">
        <w:trPr>
          <w:trHeight w:val="219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434197" w:rsidRDefault="00DD7949" w:rsidP="00DD7949">
            <w:pPr>
              <w:spacing w:after="0" w:line="259" w:lineRule="auto"/>
              <w:jc w:val="left"/>
              <w:rPr>
                <w:color w:val="FF0000"/>
              </w:rPr>
            </w:pPr>
            <w:r w:rsidRPr="00434197">
              <w:rPr>
                <w:b/>
                <w:color w:val="FF0000"/>
              </w:rPr>
              <w:lastRenderedPageBreak/>
              <w:t>5.3.</w:t>
            </w:r>
            <w:r w:rsidRPr="00434197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Pr="00434197">
              <w:rPr>
                <w:b/>
                <w:color w:val="FF0000"/>
                <w:sz w:val="18"/>
              </w:rPr>
              <w:t xml:space="preserve">Jogszabályi háttér ismerete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434197" w:rsidRDefault="00DD7949" w:rsidP="00DD7949">
            <w:pPr>
              <w:spacing w:after="0" w:line="259" w:lineRule="auto"/>
              <w:ind w:left="52"/>
              <w:jc w:val="center"/>
              <w:rPr>
                <w:color w:val="FF0000"/>
              </w:rPr>
            </w:pPr>
            <w:r w:rsidRPr="00434197">
              <w:rPr>
                <w:b/>
                <w:color w:val="FF0000"/>
                <w:sz w:val="16"/>
              </w:rPr>
              <w:t>klinikai tan-</w:t>
            </w:r>
          </w:p>
          <w:p w:rsidR="00DD7949" w:rsidRPr="00434197" w:rsidRDefault="00DD7949" w:rsidP="00DD7949">
            <w:pPr>
              <w:spacing w:after="0" w:line="238" w:lineRule="auto"/>
              <w:jc w:val="center"/>
              <w:rPr>
                <w:b/>
                <w:color w:val="FF0000"/>
                <w:sz w:val="16"/>
              </w:rPr>
            </w:pPr>
            <w:r w:rsidRPr="00434197">
              <w:rPr>
                <w:b/>
                <w:color w:val="FF0000"/>
                <w:sz w:val="16"/>
              </w:rPr>
              <w:t>székvezetők,</w:t>
            </w:r>
          </w:p>
          <w:p w:rsidR="00DD7949" w:rsidRPr="00434197" w:rsidRDefault="00DD7949" w:rsidP="00DD7949">
            <w:pPr>
              <w:spacing w:after="0" w:line="238" w:lineRule="auto"/>
              <w:ind w:left="11" w:hanging="7"/>
              <w:jc w:val="center"/>
              <w:rPr>
                <w:color w:val="FF0000"/>
              </w:rPr>
            </w:pPr>
            <w:r w:rsidRPr="00434197">
              <w:rPr>
                <w:b/>
                <w:color w:val="FF0000"/>
                <w:sz w:val="16"/>
              </w:rPr>
              <w:t>jogszabály figyelésért fe-</w:t>
            </w:r>
          </w:p>
          <w:p w:rsidR="00DD7949" w:rsidRPr="00434197" w:rsidRDefault="00DD7949" w:rsidP="00DD7949">
            <w:pPr>
              <w:spacing w:after="0" w:line="259" w:lineRule="auto"/>
              <w:jc w:val="center"/>
              <w:rPr>
                <w:color w:val="FF0000"/>
              </w:rPr>
            </w:pPr>
            <w:r w:rsidRPr="00434197">
              <w:rPr>
                <w:b/>
                <w:color w:val="FF0000"/>
                <w:sz w:val="16"/>
              </w:rPr>
              <w:t>lelős munkatárs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  <w:u w:val="single" w:color="000000"/>
              </w:rPr>
              <w:t>jogszabályok</w:t>
            </w:r>
            <w:r w:rsidRPr="00776F3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8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  <w:u w:val="single" w:color="000000"/>
              </w:rPr>
              <w:t>a klinika működését</w:t>
            </w:r>
            <w:r w:rsidRPr="00776F3F">
              <w:rPr>
                <w:color w:val="FF0000"/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  <w:u w:val="single" w:color="000000"/>
              </w:rPr>
              <w:t>érintı jogszabályok aktuális gyűjteménye</w:t>
            </w:r>
            <w:r w:rsidRPr="00776F3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3"/>
              <w:jc w:val="left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</w:rPr>
              <w:t xml:space="preserve">A klinika működését érintő jogszabályokat felelős munkatárs figyeli, erről feljegyzést készít, és az intézkedési igényekről szóló információkat eljuttatja a </w:t>
            </w:r>
            <w:r w:rsidRPr="00776F3F">
              <w:rPr>
                <w:b/>
                <w:color w:val="FF0000"/>
                <w:sz w:val="18"/>
                <w:szCs w:val="18"/>
              </w:rPr>
              <w:t>klinikai tanszékvezető</w:t>
            </w:r>
            <w:r w:rsidRPr="00776F3F">
              <w:rPr>
                <w:color w:val="FF0000"/>
                <w:sz w:val="18"/>
                <w:szCs w:val="18"/>
              </w:rPr>
              <w:t xml:space="preserve">nek. Az érvényes jogszabályok összevetése a meglévő folyamatokkal, szükség esetén intézkedések a törvényes előírások szerinti működés biztosítására.  </w:t>
            </w:r>
          </w:p>
        </w:tc>
      </w:tr>
      <w:tr w:rsidR="00DD7949" w:rsidTr="00DD7949">
        <w:trPr>
          <w:trHeight w:val="466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sz w:val="22"/>
                <w:szCs w:val="22"/>
              </w:rPr>
            </w:pPr>
            <w:r w:rsidRPr="000941D5">
              <w:rPr>
                <w:b/>
                <w:sz w:val="22"/>
                <w:szCs w:val="22"/>
              </w:rPr>
              <w:t>6.</w:t>
            </w:r>
            <w:r w:rsidRPr="000941D5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0941D5">
              <w:rPr>
                <w:b/>
                <w:sz w:val="22"/>
                <w:szCs w:val="22"/>
              </w:rPr>
              <w:t xml:space="preserve">KLINIKAI GYÓGYKEZELÉS, MINT SZOLGÁLTATÁS BELSŐ SZABÁLYOZÁSA </w:t>
            </w:r>
          </w:p>
        </w:tc>
      </w:tr>
      <w:tr w:rsidR="00DD7949" w:rsidRPr="00776F3F" w:rsidTr="00DD7949">
        <w:trPr>
          <w:trHeight w:val="86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6.1.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szolgáltatás folyamatos tervezése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 tanszékvezetők,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osztályvezetők, részlegvezetők, szakterületi specialisták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betegek tulajdonosainak, a beküldő külső állatorvosok és szakmai partnerek igénye 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85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a klinika szakembereinek előjegyzése, elektronikus előjegyzések, időpontok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 A klinikai szolgáltatás a betegek tulajdonosainak, illetve a beküldő állatorvosok telefonos vagy e-mailes jelentkezése, igénye alapján kerül folyamatosan tervezésre. A mobilklinikán a külső gazdaságokkal való egyeztetéssel valósul meg.</w:t>
            </w:r>
          </w:p>
        </w:tc>
      </w:tr>
      <w:tr w:rsidR="00DD7949" w:rsidRPr="00776F3F" w:rsidTr="00DD7949">
        <w:trPr>
          <w:trHeight w:val="103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32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Tevékenység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Felelős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Bemenő  információ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left="4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Kimenő  információ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Pr="00776F3F" w:rsidRDefault="00DD7949" w:rsidP="00DD7949">
            <w:pPr>
              <w:spacing w:after="0" w:line="259" w:lineRule="auto"/>
              <w:ind w:right="21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Megjegyzés 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(pl. megvalósítási kritérium és mód vagy kapcsolódás) </w:t>
            </w:r>
          </w:p>
        </w:tc>
      </w:tr>
      <w:tr w:rsidR="00DD7949" w:rsidRPr="00776F3F" w:rsidTr="00DD7949">
        <w:trPr>
          <w:trHeight w:val="116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6.2.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napi beosztás jóváhagyása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 tanszékvezetők,</w:t>
            </w:r>
          </w:p>
          <w:p w:rsidR="00DD7949" w:rsidRPr="00776F3F" w:rsidRDefault="00DD7949" w:rsidP="00DD7949">
            <w:pPr>
              <w:spacing w:after="0" w:line="259" w:lineRule="auto"/>
              <w:ind w:right="1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osztályvezetők, részlegvezetők,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napi elektronikus előjegyzés időpontjai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7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napi beosztás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</w:t>
            </w:r>
            <w:r w:rsidRPr="00776F3F">
              <w:rPr>
                <w:b/>
                <w:sz w:val="18"/>
                <w:szCs w:val="18"/>
              </w:rPr>
              <w:t>klinikai tanszékvezető/osztályvezető/részlegvezető</w:t>
            </w:r>
            <w:r w:rsidRPr="00776F3F">
              <w:rPr>
                <w:sz w:val="18"/>
                <w:szCs w:val="18"/>
              </w:rPr>
              <w:t xml:space="preserve"> a nap kezdetén a viziten hagyja jóvá a napi beosztási tevékenységet.</w:t>
            </w:r>
          </w:p>
        </w:tc>
      </w:tr>
      <w:tr w:rsidR="00DD7949" w:rsidRPr="00776F3F" w:rsidTr="00DD7949">
        <w:trPr>
          <w:trHeight w:val="160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6.3.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Klinikai szolgáltatás megvalósítása 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 tanszékvezetők,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osztályvezetők, részlegvezetők, szakterületi specialisták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betegfelvételi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adatbázis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diagnosztika és terápiás tevékenység,</w:t>
            </w:r>
          </w:p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  <w:u w:val="single"/>
              </w:rPr>
            </w:pPr>
            <w:r w:rsidRPr="00776F3F">
              <w:rPr>
                <w:sz w:val="18"/>
                <w:szCs w:val="18"/>
                <w:u w:val="single"/>
              </w:rPr>
              <w:t xml:space="preserve">leletek, kórlapok, zárójelentések, számlák stb.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A klinikai szolgáltató tevékenység során keletkezett információk a Doki for Vets elektronikus rendszerben rögzítésre és archiválásra kerülnek.</w:t>
            </w:r>
          </w:p>
        </w:tc>
      </w:tr>
      <w:tr w:rsidR="00DD7949" w:rsidRPr="00776F3F" w:rsidTr="00DD7949">
        <w:trPr>
          <w:trHeight w:val="1603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lastRenderedPageBreak/>
              <w:t>6.4.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szolgáltatás során való együttműködés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52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 tanszékvezetők,</w:t>
            </w:r>
          </w:p>
          <w:p w:rsidR="00DD7949" w:rsidRPr="00776F3F" w:rsidRDefault="00DD7949" w:rsidP="00DD7949">
            <w:pPr>
              <w:spacing w:after="0" w:line="259" w:lineRule="auto"/>
              <w:ind w:left="68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osztályvezetők, részlegvezetők,</w:t>
            </w:r>
          </w:p>
          <w:p w:rsidR="00DD7949" w:rsidRPr="00776F3F" w:rsidRDefault="00DD7949" w:rsidP="00DD7949">
            <w:pPr>
              <w:spacing w:after="0" w:line="259" w:lineRule="auto"/>
              <w:ind w:left="68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szakterületi specialisták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" w:line="237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A Központi Oktatókórház és Klinika (KOK) funkcióinak és helyisé-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geinek megosztása a három tan-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szék között, és azok működtetése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napi személyes vagy telefonos egyeztetések az </w:t>
            </w:r>
            <w:r w:rsidRPr="00776F3F">
              <w:rPr>
                <w:sz w:val="18"/>
                <w:szCs w:val="18"/>
                <w:u w:val="single" w:color="000000"/>
              </w:rPr>
              <w:t xml:space="preserve">elektronikus előjegyzés </w:t>
            </w:r>
            <w:r w:rsidRPr="00776F3F">
              <w:rPr>
                <w:sz w:val="18"/>
                <w:szCs w:val="18"/>
              </w:rPr>
              <w:t>alapján,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  <w:u w:val="single" w:color="000000"/>
              </w:rPr>
            </w:pP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jegyzőkönyvek,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írott egyeztetések</w:t>
            </w:r>
            <w:r w:rsidRPr="00776F3F">
              <w:rPr>
                <w:sz w:val="18"/>
                <w:szCs w:val="18"/>
              </w:rPr>
              <w:t xml:space="preserve"> beruházásról, felújításról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hatékony működés érdekében az érintett </w:t>
            </w:r>
            <w:r w:rsidRPr="00776F3F">
              <w:rPr>
                <w:b/>
                <w:sz w:val="18"/>
                <w:szCs w:val="18"/>
              </w:rPr>
              <w:t>tanszékvezetők</w:t>
            </w:r>
            <w:r w:rsidRPr="00776F3F">
              <w:rPr>
                <w:sz w:val="18"/>
                <w:szCs w:val="18"/>
              </w:rPr>
              <w:t xml:space="preserve"> illetve a </w:t>
            </w:r>
            <w:r w:rsidRPr="00776F3F">
              <w:rPr>
                <w:b/>
                <w:sz w:val="18"/>
                <w:szCs w:val="18"/>
              </w:rPr>
              <w:t xml:space="preserve">Kisállatklinikai Tanács </w:t>
            </w:r>
            <w:r w:rsidRPr="00776F3F">
              <w:rPr>
                <w:sz w:val="18"/>
                <w:szCs w:val="18"/>
              </w:rPr>
              <w:t xml:space="preserve">szükség szerinti gyakorisággal egyeztet és dönt(enek) az operatív kérdésekben. </w:t>
            </w:r>
          </w:p>
        </w:tc>
      </w:tr>
      <w:tr w:rsidR="00DD7949" w:rsidRPr="00776F3F" w:rsidTr="00DD7949">
        <w:trPr>
          <w:trHeight w:val="154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rPr>
                <w:b/>
                <w:color w:val="FF0000"/>
                <w:sz w:val="18"/>
                <w:szCs w:val="18"/>
              </w:rPr>
            </w:pPr>
            <w:r w:rsidRPr="00776F3F">
              <w:rPr>
                <w:b/>
                <w:color w:val="FF0000"/>
                <w:sz w:val="18"/>
                <w:szCs w:val="18"/>
              </w:rPr>
              <w:t>6.5.</w:t>
            </w:r>
            <w:r w:rsidRPr="00776F3F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776F3F">
              <w:rPr>
                <w:b/>
                <w:color w:val="FF0000"/>
                <w:sz w:val="18"/>
                <w:szCs w:val="18"/>
              </w:rPr>
              <w:t xml:space="preserve">Klinikai      </w:t>
            </w:r>
          </w:p>
          <w:p w:rsidR="00DD7949" w:rsidRPr="00776F3F" w:rsidRDefault="00DD7949" w:rsidP="00DD7949">
            <w:pPr>
              <w:spacing w:after="0" w:line="259" w:lineRule="auto"/>
              <w:rPr>
                <w:color w:val="FF0000"/>
                <w:sz w:val="18"/>
                <w:szCs w:val="18"/>
              </w:rPr>
            </w:pPr>
            <w:r w:rsidRPr="00776F3F">
              <w:rPr>
                <w:b/>
                <w:color w:val="FF0000"/>
                <w:sz w:val="18"/>
                <w:szCs w:val="18"/>
              </w:rPr>
              <w:t xml:space="preserve">szolgáltatás negyedéves értékelése mutatókkal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776F3F">
              <w:rPr>
                <w:b/>
                <w:color w:val="FF0000"/>
                <w:sz w:val="18"/>
                <w:szCs w:val="18"/>
              </w:rPr>
              <w:t>kancellár,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776F3F">
              <w:rPr>
                <w:b/>
                <w:color w:val="FF0000"/>
                <w:sz w:val="18"/>
                <w:szCs w:val="18"/>
              </w:rPr>
              <w:t>pénzügyi osztályvezető,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b/>
                <w:color w:val="FF0000"/>
                <w:sz w:val="18"/>
                <w:szCs w:val="18"/>
              </w:rPr>
              <w:t xml:space="preserve">klinikai tanszékvezetők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18" w:line="238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  <w:u w:val="single"/>
              </w:rPr>
              <w:t>negyedéves tanszéki egyenleg</w:t>
            </w:r>
            <w:r w:rsidRPr="00776F3F">
              <w:rPr>
                <w:color w:val="FF0000"/>
                <w:sz w:val="18"/>
                <w:szCs w:val="18"/>
              </w:rPr>
              <w:t xml:space="preserve"> az értékelendő gazdasági mutatókkal;</w:t>
            </w:r>
          </w:p>
          <w:p w:rsidR="00DD7949" w:rsidRPr="00776F3F" w:rsidRDefault="00DD7949" w:rsidP="00DD7949">
            <w:pPr>
              <w:spacing w:after="118" w:line="238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</w:rPr>
              <w:t xml:space="preserve"> vevői vélemények, panaszok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</w:rPr>
              <w:t xml:space="preserve">szükség esetén </w:t>
            </w:r>
            <w:r w:rsidRPr="00776F3F">
              <w:rPr>
                <w:color w:val="FF0000"/>
                <w:sz w:val="18"/>
                <w:szCs w:val="18"/>
                <w:u w:val="single"/>
              </w:rPr>
              <w:t>intézkedési terv</w:t>
            </w:r>
            <w:r w:rsidRPr="00776F3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color w:val="FF0000"/>
                <w:sz w:val="18"/>
                <w:szCs w:val="18"/>
              </w:rPr>
            </w:pPr>
            <w:r w:rsidRPr="00776F3F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DD7949" w:rsidTr="00DD7949">
        <w:trPr>
          <w:trHeight w:val="97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9"/>
              <w:rPr>
                <w:sz w:val="20"/>
              </w:rPr>
            </w:pPr>
            <w:r w:rsidRPr="000941D5">
              <w:rPr>
                <w:b/>
                <w:sz w:val="20"/>
              </w:rPr>
              <w:t>6.6.</w:t>
            </w:r>
            <w:r w:rsidRPr="000941D5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941D5">
              <w:rPr>
                <w:b/>
                <w:sz w:val="20"/>
              </w:rPr>
              <w:t xml:space="preserve">Az egyetemi vezetés részére éves beszámoló az oktatási és szolgáltatási tevékenységéről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52"/>
              <w:jc w:val="left"/>
              <w:rPr>
                <w:sz w:val="20"/>
              </w:rPr>
            </w:pPr>
            <w:r w:rsidRPr="000941D5">
              <w:rPr>
                <w:b/>
                <w:sz w:val="20"/>
              </w:rPr>
              <w:t xml:space="preserve">klinikai tanszékvezetők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38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hallgatói és ügyfél</w:t>
            </w:r>
            <w:r w:rsidRPr="000941D5">
              <w:rPr>
                <w:sz w:val="20"/>
              </w:rPr>
              <w:t xml:space="preserve"> </w:t>
            </w:r>
            <w:r w:rsidRPr="000941D5">
              <w:rPr>
                <w:sz w:val="20"/>
                <w:u w:val="single" w:color="000000"/>
              </w:rPr>
              <w:t>panaszok, telje-</w:t>
            </w:r>
          </w:p>
          <w:p w:rsidR="00DD7949" w:rsidRPr="000941D5" w:rsidRDefault="00DD7949" w:rsidP="00DD7949">
            <w:pPr>
              <w:spacing w:after="0" w:line="259" w:lineRule="auto"/>
              <w:ind w:left="80"/>
              <w:jc w:val="left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sítménymutatók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59" w:lineRule="auto"/>
              <w:ind w:right="27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(indikátorok)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78"/>
              <w:jc w:val="left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éves klinikai tanszéki</w:t>
            </w:r>
            <w:r w:rsidRPr="000941D5">
              <w:rPr>
                <w:sz w:val="20"/>
              </w:rPr>
              <w:t xml:space="preserve"> 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sz w:val="20"/>
              </w:rPr>
            </w:pPr>
            <w:r w:rsidRPr="000941D5">
              <w:rPr>
                <w:sz w:val="20"/>
                <w:u w:val="single" w:color="000000"/>
              </w:rPr>
              <w:t>beszámoló, tanszéki értekezlet jegyzőkönyve.</w:t>
            </w:r>
            <w:r w:rsidRPr="000941D5">
              <w:rPr>
                <w:sz w:val="2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3"/>
              <w:jc w:val="left"/>
              <w:rPr>
                <w:sz w:val="20"/>
              </w:rPr>
            </w:pPr>
          </w:p>
        </w:tc>
      </w:tr>
      <w:tr w:rsidR="00DD7949" w:rsidTr="00DD7949">
        <w:trPr>
          <w:trHeight w:val="1579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left"/>
              <w:rPr>
                <w:color w:val="FF0000"/>
                <w:sz w:val="20"/>
              </w:rPr>
            </w:pPr>
            <w:r w:rsidRPr="000941D5">
              <w:rPr>
                <w:b/>
                <w:color w:val="FF0000"/>
                <w:sz w:val="20"/>
              </w:rPr>
              <w:t>6.7.</w:t>
            </w:r>
            <w:r w:rsidRPr="000941D5"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 w:rsidRPr="000941D5">
              <w:rPr>
                <w:b/>
                <w:color w:val="FF0000"/>
                <w:sz w:val="20"/>
              </w:rPr>
              <w:t xml:space="preserve">Beavatkozások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52"/>
              <w:jc w:val="center"/>
              <w:rPr>
                <w:b/>
                <w:color w:val="FF0000"/>
                <w:sz w:val="20"/>
              </w:rPr>
            </w:pPr>
            <w:r w:rsidRPr="000941D5">
              <w:rPr>
                <w:b/>
                <w:color w:val="FF0000"/>
                <w:sz w:val="20"/>
              </w:rPr>
              <w:t>kancellár,</w:t>
            </w:r>
          </w:p>
          <w:p w:rsidR="00DD7949" w:rsidRPr="000941D5" w:rsidRDefault="00DD7949" w:rsidP="00DD7949">
            <w:pPr>
              <w:spacing w:after="0" w:line="259" w:lineRule="auto"/>
              <w:ind w:left="52"/>
              <w:jc w:val="center"/>
              <w:rPr>
                <w:b/>
                <w:color w:val="FF0000"/>
                <w:sz w:val="20"/>
              </w:rPr>
            </w:pPr>
            <w:r w:rsidRPr="000941D5">
              <w:rPr>
                <w:b/>
                <w:color w:val="FF0000"/>
                <w:sz w:val="20"/>
              </w:rPr>
              <w:t>rektor,</w:t>
            </w:r>
          </w:p>
          <w:p w:rsidR="00DD7949" w:rsidRPr="000941D5" w:rsidRDefault="00DD7949" w:rsidP="00DD7949">
            <w:pPr>
              <w:spacing w:after="0" w:line="259" w:lineRule="auto"/>
              <w:ind w:left="52"/>
              <w:jc w:val="center"/>
              <w:rPr>
                <w:color w:val="FF0000"/>
                <w:sz w:val="20"/>
              </w:rPr>
            </w:pPr>
            <w:r w:rsidRPr="000941D5">
              <w:rPr>
                <w:b/>
                <w:color w:val="FF0000"/>
                <w:sz w:val="20"/>
              </w:rPr>
              <w:t>klinikai tanszékvezetők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78"/>
              <w:jc w:val="center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  <w:u w:val="single" w:color="000000"/>
              </w:rPr>
              <w:t>éves klinikai tanszéki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  <w:u w:val="single" w:color="000000"/>
              </w:rPr>
              <w:t>beszámoló, tanszéki értekezlet jegyzőkönyve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right="29"/>
              <w:jc w:val="center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  <w:u w:val="single" w:color="000000"/>
              </w:rPr>
              <w:t>intézkedési tervek</w:t>
            </w:r>
            <w:r w:rsidRPr="000941D5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3"/>
              <w:jc w:val="left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</w:rPr>
              <w:t xml:space="preserve">A problémákat, a fejlesztő és javító javaslatokat a kancellárnak és a </w:t>
            </w:r>
            <w:r w:rsidRPr="000941D5">
              <w:rPr>
                <w:b/>
                <w:color w:val="FF0000"/>
                <w:sz w:val="20"/>
              </w:rPr>
              <w:t>rektornak</w:t>
            </w:r>
            <w:r w:rsidRPr="000941D5">
              <w:rPr>
                <w:color w:val="FF0000"/>
                <w:sz w:val="20"/>
              </w:rPr>
              <w:t xml:space="preserve"> el kell juttatni. Összetett projektfolyamat esetén az </w:t>
            </w:r>
            <w:r w:rsidRPr="000941D5">
              <w:rPr>
                <w:color w:val="FF0000"/>
                <w:sz w:val="20"/>
                <w:u w:val="single" w:color="000000"/>
              </w:rPr>
              <w:t>ME-05 Pályázati tevékenységek, projektfolyamatok szabályozása</w:t>
            </w:r>
            <w:r w:rsidRPr="000941D5">
              <w:rPr>
                <w:color w:val="FF0000"/>
                <w:sz w:val="20"/>
              </w:rPr>
              <w:t xml:space="preserve"> címő eljárás szerint kell intézkedni. </w:t>
            </w:r>
          </w:p>
        </w:tc>
      </w:tr>
    </w:tbl>
    <w:p w:rsidR="00DD7949" w:rsidRDefault="00DD7949" w:rsidP="00DD7949"/>
    <w:p w:rsidR="00DD7949" w:rsidRDefault="00DD7949" w:rsidP="00DD7949"/>
    <w:tbl>
      <w:tblPr>
        <w:tblStyle w:val="TableGrid"/>
        <w:tblW w:w="9211" w:type="dxa"/>
        <w:tblInd w:w="143" w:type="dxa"/>
        <w:tblLayout w:type="fixed"/>
        <w:tblCellMar>
          <w:top w:w="97" w:type="dxa"/>
          <w:left w:w="25" w:type="dxa"/>
          <w:bottom w:w="63" w:type="dxa"/>
        </w:tblCellMar>
        <w:tblLook w:val="04A0" w:firstRow="1" w:lastRow="0" w:firstColumn="1" w:lastColumn="0" w:noHBand="0" w:noVBand="1"/>
      </w:tblPr>
      <w:tblGrid>
        <w:gridCol w:w="2576"/>
        <w:gridCol w:w="70"/>
        <w:gridCol w:w="1021"/>
        <w:gridCol w:w="17"/>
        <w:gridCol w:w="167"/>
        <w:gridCol w:w="1135"/>
        <w:gridCol w:w="1560"/>
        <w:gridCol w:w="19"/>
        <w:gridCol w:w="2646"/>
      </w:tblGrid>
      <w:tr w:rsidR="00DD7949" w:rsidTr="00DD7949">
        <w:trPr>
          <w:trHeight w:val="802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32"/>
              <w:jc w:val="center"/>
            </w:pPr>
            <w:r>
              <w:rPr>
                <w:b/>
                <w:sz w:val="18"/>
              </w:rPr>
              <w:t xml:space="preserve">Tevékenység 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right="25"/>
              <w:jc w:val="center"/>
            </w:pPr>
            <w:r>
              <w:rPr>
                <w:b/>
                <w:sz w:val="18"/>
              </w:rPr>
              <w:t xml:space="preserve">Felelős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Bemenő  információ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Default="00DD7949" w:rsidP="00DD7949">
            <w:pPr>
              <w:spacing w:after="0" w:line="259" w:lineRule="auto"/>
              <w:ind w:left="45"/>
              <w:jc w:val="center"/>
            </w:pPr>
            <w:r>
              <w:rPr>
                <w:b/>
                <w:sz w:val="18"/>
              </w:rPr>
              <w:t xml:space="preserve">Kimenő  információ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Default="00DD7949" w:rsidP="00DD7949">
            <w:pPr>
              <w:spacing w:after="0" w:line="259" w:lineRule="auto"/>
              <w:ind w:right="21"/>
              <w:jc w:val="center"/>
            </w:pPr>
            <w:r>
              <w:rPr>
                <w:b/>
                <w:sz w:val="18"/>
              </w:rPr>
              <w:t xml:space="preserve">Megjegyzés  </w:t>
            </w:r>
          </w:p>
          <w:p w:rsidR="00DD7949" w:rsidRDefault="00DD7949" w:rsidP="00DD7949">
            <w:pPr>
              <w:spacing w:after="0" w:line="259" w:lineRule="auto"/>
              <w:jc w:val="center"/>
            </w:pPr>
            <w:r>
              <w:rPr>
                <w:b/>
                <w:sz w:val="18"/>
              </w:rPr>
              <w:t xml:space="preserve">(pl. megvalósítási kritérium és mód vagy kapcsolódás) </w:t>
            </w:r>
          </w:p>
        </w:tc>
      </w:tr>
      <w:tr w:rsidR="00DD7949" w:rsidRPr="00776F3F" w:rsidTr="00DD7949">
        <w:trPr>
          <w:trHeight w:val="802"/>
        </w:trPr>
        <w:tc>
          <w:tcPr>
            <w:tcW w:w="9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7.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ELLÁTÁS ÁLTALÁNOS MŰKÖDÉSI RENDJE </w:t>
            </w:r>
          </w:p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</w:p>
        </w:tc>
      </w:tr>
      <w:tr w:rsidR="00DD7949" w:rsidRPr="00776F3F" w:rsidTr="00DD7949">
        <w:trPr>
          <w:trHeight w:val="2482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7.1.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>Beléptetés (porta és recepció)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49" w:rsidRPr="00776F3F" w:rsidRDefault="00DD7949" w:rsidP="00DD7949">
            <w:pPr>
              <w:spacing w:after="0" w:line="259" w:lineRule="auto"/>
              <w:ind w:left="49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portaszolgá-</w:t>
            </w:r>
          </w:p>
          <w:p w:rsidR="00DD7949" w:rsidRPr="00776F3F" w:rsidRDefault="00DD7949" w:rsidP="00DD7949">
            <w:pPr>
              <w:spacing w:after="0" w:line="259" w:lineRule="auto"/>
              <w:ind w:right="26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lat,  </w:t>
            </w:r>
          </w:p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recepciós,</w:t>
            </w:r>
          </w:p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a rendelésben résztvevő szakasszisztensek és állatorvosok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az állat és tulajdonosának adatai,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beküldő állatorvos adatai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1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Kitöltött</w:t>
            </w:r>
            <w:r w:rsidRPr="00776F3F">
              <w:rPr>
                <w:sz w:val="18"/>
                <w:szCs w:val="18"/>
                <w:u w:val="single" w:color="000000"/>
              </w:rPr>
              <w:t xml:space="preserve"> ügyfélfogadási informatikai felület, 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be- és kilépő kártya, sorszám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</w:t>
            </w:r>
            <w:r w:rsidRPr="00776F3F">
              <w:rPr>
                <w:b/>
                <w:sz w:val="18"/>
                <w:szCs w:val="18"/>
              </w:rPr>
              <w:t>recepciós</w:t>
            </w:r>
            <w:r w:rsidRPr="00776F3F">
              <w:rPr>
                <w:sz w:val="18"/>
                <w:szCs w:val="18"/>
              </w:rPr>
              <w:t xml:space="preserve"> a Doki for vets rendszerben jelzi a beteg jelenlétét az adott kezelő és az </w:t>
            </w:r>
            <w:r w:rsidRPr="00776F3F">
              <w:rPr>
                <w:b/>
                <w:sz w:val="18"/>
                <w:szCs w:val="18"/>
              </w:rPr>
              <w:t>állatorvos</w:t>
            </w:r>
            <w:r w:rsidRPr="00776F3F">
              <w:rPr>
                <w:sz w:val="18"/>
                <w:szCs w:val="18"/>
              </w:rPr>
              <w:t xml:space="preserve"> felé, és a problémának megfelelő megjegyzéssel.  </w:t>
            </w:r>
          </w:p>
          <w:p w:rsidR="00DD7949" w:rsidRPr="00776F3F" w:rsidRDefault="00DD7949" w:rsidP="00DD7949">
            <w:pPr>
              <w:spacing w:after="119" w:line="23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Az állatokkal vagy az állattulajdonosokkal történő problémák esetén azonnali intézkedések az érintett </w:t>
            </w:r>
            <w:r w:rsidRPr="00776F3F">
              <w:rPr>
                <w:b/>
                <w:sz w:val="18"/>
                <w:szCs w:val="18"/>
              </w:rPr>
              <w:t>állatorvos</w:t>
            </w:r>
            <w:r w:rsidRPr="00776F3F">
              <w:rPr>
                <w:sz w:val="18"/>
                <w:szCs w:val="18"/>
              </w:rPr>
              <w:t xml:space="preserve"> vagy a </w:t>
            </w:r>
            <w:r w:rsidRPr="00776F3F">
              <w:rPr>
                <w:b/>
                <w:sz w:val="18"/>
                <w:szCs w:val="18"/>
              </w:rPr>
              <w:t>részlegvezető</w:t>
            </w:r>
            <w:r w:rsidRPr="00776F3F">
              <w:rPr>
                <w:sz w:val="18"/>
                <w:szCs w:val="18"/>
              </w:rPr>
              <w:t xml:space="preserve"> által. </w:t>
            </w:r>
          </w:p>
          <w:p w:rsidR="00DD7949" w:rsidRPr="00776F3F" w:rsidRDefault="00DD7949" w:rsidP="00DD7949">
            <w:pPr>
              <w:spacing w:after="119" w:line="23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A  portaszolgálat</w:t>
            </w:r>
            <w:r w:rsidRPr="00776F3F">
              <w:rPr>
                <w:sz w:val="18"/>
                <w:szCs w:val="18"/>
              </w:rPr>
              <w:t xml:space="preserve"> feladata a tulajdonos bekísérése bizonyos ügyeleti időszakokban.</w:t>
            </w:r>
          </w:p>
        </w:tc>
      </w:tr>
      <w:tr w:rsidR="00DD7949" w:rsidRPr="00776F3F" w:rsidTr="00DD7949">
        <w:trPr>
          <w:trHeight w:val="2235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7.2.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betegellátás tervezése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kezelő  állatorvos 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kórelőzmény,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tünetek, hozott leletek,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 a diagnosztika és a terápia aktuális feltételei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0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Az ügyfél szóbeli/</w:t>
            </w:r>
            <w:r w:rsidRPr="00776F3F">
              <w:rPr>
                <w:sz w:val="18"/>
                <w:szCs w:val="18"/>
                <w:u w:val="single"/>
              </w:rPr>
              <w:t>írásbeli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/>
              </w:rPr>
              <w:t>tájékoztatása</w:t>
            </w:r>
            <w:r w:rsidRPr="00776F3F">
              <w:rPr>
                <w:sz w:val="18"/>
                <w:szCs w:val="18"/>
              </w:rPr>
              <w:t xml:space="preserve"> a tervezett beavatkozásról.</w:t>
            </w:r>
          </w:p>
          <w:p w:rsidR="00DD7949" w:rsidRPr="00776F3F" w:rsidRDefault="00DD7949" w:rsidP="00DD7949">
            <w:pPr>
              <w:spacing w:after="0" w:line="238" w:lineRule="auto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Szükség esetén (pl. anesztézia, műtét, kórházi felvétel,, euthanasia) </w:t>
            </w:r>
            <w:r w:rsidRPr="00776F3F">
              <w:rPr>
                <w:sz w:val="18"/>
                <w:szCs w:val="18"/>
                <w:u w:val="single" w:color="000000"/>
              </w:rPr>
              <w:t xml:space="preserve">belegyező nyilatkozat </w:t>
            </w:r>
            <w:r w:rsidRPr="00776F3F">
              <w:rPr>
                <w:sz w:val="18"/>
                <w:szCs w:val="18"/>
              </w:rPr>
              <w:t xml:space="preserve">állattulajdonos részérőll </w:t>
            </w:r>
          </w:p>
          <w:p w:rsidR="00DD7949" w:rsidRPr="00776F3F" w:rsidRDefault="00DD7949" w:rsidP="00DD7949">
            <w:pPr>
              <w:spacing w:after="0" w:line="259" w:lineRule="auto"/>
              <w:ind w:right="24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 Az állattulajdnonsnak (képviselőjének) írásban hozzá kell járulni a legtöbb beavatkozáshoz, illetve a várható költségeket is vállalnia kell. A Lógyógyászati Tanszék és Klinika a betegellátás megkezdése előtt egy speciális szerződéses dokumentumot készít a tervezett beavatkozásról, amelyet a tulajdonosnak vagy képviselőjének alá kell írnia.</w:t>
            </w:r>
          </w:p>
        </w:tc>
      </w:tr>
      <w:tr w:rsidR="00DD7949" w:rsidRPr="00776F3F" w:rsidTr="00DD7949">
        <w:trPr>
          <w:trHeight w:val="1234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lastRenderedPageBreak/>
              <w:t>7.3.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betegellátás megvalósítása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kezelő állatorvos 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 xml:space="preserve">diagnosztikai / terápiás </w:t>
            </w:r>
          </w:p>
          <w:p w:rsidR="00DD7949" w:rsidRPr="00776F3F" w:rsidRDefault="00DD7949" w:rsidP="00DD7949">
            <w:pPr>
              <w:spacing w:after="0" w:line="259" w:lineRule="auto"/>
              <w:ind w:left="7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 xml:space="preserve">protokollok </w:t>
            </w:r>
            <w:r w:rsidRPr="00776F3F">
              <w:rPr>
                <w:sz w:val="18"/>
                <w:szCs w:val="18"/>
              </w:rPr>
              <w:t>(infor-</w:t>
            </w:r>
          </w:p>
          <w:p w:rsidR="00DD7949" w:rsidRPr="00776F3F" w:rsidRDefault="00DD7949" w:rsidP="00DD7949">
            <w:pPr>
              <w:spacing w:after="0" w:line="259" w:lineRule="auto"/>
              <w:ind w:left="56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matikai felületen </w:t>
            </w:r>
          </w:p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és kinyomtatva az állattulajdonos ré-</w:t>
            </w:r>
          </w:p>
          <w:p w:rsidR="00DD7949" w:rsidRPr="00776F3F" w:rsidRDefault="00DD7949" w:rsidP="00DD7949">
            <w:pPr>
              <w:spacing w:after="0" w:line="259" w:lineRule="auto"/>
              <w:ind w:right="27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szére)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Klinikai/kórházi vizsgálati és</w:t>
            </w:r>
            <w:r w:rsidRPr="00776F3F">
              <w:rPr>
                <w:sz w:val="18"/>
                <w:szCs w:val="18"/>
              </w:rPr>
              <w:t xml:space="preserve"> </w:t>
            </w:r>
            <w:r w:rsidRPr="00776F3F">
              <w:rPr>
                <w:sz w:val="18"/>
                <w:szCs w:val="18"/>
                <w:u w:val="single" w:color="000000"/>
              </w:rPr>
              <w:t>kezelési lap/kitöltött informatikai felület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Az alkalmazott diagnosztikai és terápiás protokollok az adott szakterületen általánosan elfogadottak, és szakmai publikációkkal alátámasztva kerülnek rendszeresítésre. </w:t>
            </w:r>
          </w:p>
        </w:tc>
      </w:tr>
      <w:tr w:rsidR="00DD7949" w:rsidRPr="00776F3F" w:rsidTr="00DD7949">
        <w:tblPrEx>
          <w:tblCellMar>
            <w:bottom w:w="0" w:type="dxa"/>
          </w:tblCellMar>
        </w:tblPrEx>
        <w:trPr>
          <w:trHeight w:val="1165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7.4.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számlaadás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kezelő  állatorvos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nyilvános </w:t>
            </w:r>
            <w:r w:rsidRPr="00776F3F">
              <w:rPr>
                <w:sz w:val="18"/>
                <w:szCs w:val="18"/>
                <w:u w:val="single" w:color="000000"/>
              </w:rPr>
              <w:t>árjegyzék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8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számla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3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szolgáltatást igénybe vevőket a várható költségekről előzetesen, egyszerűbb beavatkozások esetén szóban, bonyolultabbak esetén </w:t>
            </w:r>
            <w:r w:rsidRPr="00776F3F">
              <w:rPr>
                <w:sz w:val="18"/>
                <w:szCs w:val="18"/>
                <w:u w:val="single"/>
              </w:rPr>
              <w:t xml:space="preserve">írásban tájékoztatjuk </w:t>
            </w:r>
            <w:r w:rsidRPr="00776F3F">
              <w:rPr>
                <w:sz w:val="18"/>
                <w:szCs w:val="18"/>
              </w:rPr>
              <w:t xml:space="preserve">(ld. még 7.2. sor). Az </w:t>
            </w:r>
            <w:r w:rsidRPr="00776F3F">
              <w:rPr>
                <w:sz w:val="18"/>
                <w:szCs w:val="18"/>
                <w:u w:val="single" w:color="000000"/>
              </w:rPr>
              <w:t>árjegyzék</w:t>
            </w:r>
            <w:r w:rsidRPr="00776F3F">
              <w:rPr>
                <w:sz w:val="18"/>
                <w:szCs w:val="18"/>
              </w:rPr>
              <w:t xml:space="preserve"> a klinikai váróteremben és a klinika honlapján elérhető. </w:t>
            </w:r>
          </w:p>
        </w:tc>
      </w:tr>
      <w:tr w:rsidR="00DD7949" w:rsidRPr="00776F3F" w:rsidTr="00DD7949">
        <w:tblPrEx>
          <w:tblCellMar>
            <w:bottom w:w="0" w:type="dxa"/>
          </w:tblCellMar>
        </w:tblPrEx>
        <w:trPr>
          <w:trHeight w:val="96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7.5.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kiléptetés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9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portaszolgá-</w:t>
            </w:r>
          </w:p>
          <w:p w:rsidR="00DD7949" w:rsidRPr="00776F3F" w:rsidRDefault="00DD7949" w:rsidP="00DD7949">
            <w:pPr>
              <w:spacing w:after="0" w:line="259" w:lineRule="auto"/>
              <w:ind w:right="27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lat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be- és kilépő kártya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kezelő állatorvos által aláírt és lepecsételt </w:t>
            </w:r>
            <w:r w:rsidRPr="00776F3F">
              <w:rPr>
                <w:sz w:val="18"/>
                <w:szCs w:val="18"/>
                <w:u w:val="single" w:color="000000"/>
              </w:rPr>
              <w:t>be- és kilépő kártya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kezelő állatorvos által aláírt és lepecsételt </w:t>
            </w:r>
            <w:r w:rsidRPr="00776F3F">
              <w:rPr>
                <w:sz w:val="18"/>
                <w:szCs w:val="18"/>
                <w:u w:val="single" w:color="000000"/>
              </w:rPr>
              <w:t xml:space="preserve">be- és kilépő kártyát </w:t>
            </w:r>
            <w:r w:rsidRPr="00776F3F">
              <w:rPr>
                <w:sz w:val="18"/>
                <w:szCs w:val="18"/>
              </w:rPr>
              <w:t>a portaszolgálat ellenőrzi.</w:t>
            </w:r>
          </w:p>
        </w:tc>
      </w:tr>
      <w:tr w:rsidR="00DD7949" w:rsidRPr="00776F3F" w:rsidTr="00DD7949">
        <w:tblPrEx>
          <w:tblCellMar>
            <w:bottom w:w="0" w:type="dxa"/>
          </w:tblCellMar>
        </w:tblPrEx>
        <w:trPr>
          <w:trHeight w:val="86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7.6.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Kapcsolattartás az állattulajdonossal 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kezelő állatorvos,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klinikai tanszékvezetők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61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tulajdonosi adatlap</w:t>
            </w:r>
            <w:r w:rsidRPr="00776F3F">
              <w:rPr>
                <w:sz w:val="18"/>
                <w:szCs w:val="18"/>
              </w:rPr>
              <w:t xml:space="preserve"> (cím, telefonszám)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kapcsolaton keresztül adott szóbeli vagy </w:t>
            </w:r>
            <w:r w:rsidRPr="00776F3F">
              <w:rPr>
                <w:sz w:val="18"/>
                <w:szCs w:val="18"/>
                <w:u w:val="single"/>
              </w:rPr>
              <w:t>írásbeli információ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118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A betegellátás során rendszeresen, illetve az </w:t>
            </w:r>
            <w:r w:rsidRPr="00776F3F">
              <w:rPr>
                <w:b/>
                <w:sz w:val="18"/>
                <w:szCs w:val="18"/>
              </w:rPr>
              <w:t>állattulajdonos</w:t>
            </w:r>
            <w:r w:rsidRPr="00776F3F">
              <w:rPr>
                <w:sz w:val="18"/>
                <w:szCs w:val="18"/>
              </w:rPr>
              <w:t xml:space="preserve"> telefonon történő érdeklődése esetén a </w:t>
            </w:r>
            <w:r w:rsidRPr="00776F3F">
              <w:rPr>
                <w:b/>
                <w:sz w:val="18"/>
                <w:szCs w:val="18"/>
              </w:rPr>
              <w:t xml:space="preserve">kezelő vagy az ügyeletes állatorvos </w:t>
            </w:r>
            <w:r w:rsidRPr="00776F3F">
              <w:rPr>
                <w:sz w:val="18"/>
                <w:szCs w:val="18"/>
              </w:rPr>
              <w:t xml:space="preserve">ad érdemi információt. </w:t>
            </w:r>
          </w:p>
        </w:tc>
      </w:tr>
    </w:tbl>
    <w:p w:rsidR="00DD7949" w:rsidRPr="00776F3F" w:rsidRDefault="00DD7949" w:rsidP="00DD7949">
      <w:pPr>
        <w:rPr>
          <w:sz w:val="18"/>
          <w:szCs w:val="18"/>
        </w:rPr>
      </w:pPr>
    </w:p>
    <w:tbl>
      <w:tblPr>
        <w:tblStyle w:val="TableGrid"/>
        <w:tblW w:w="9541" w:type="dxa"/>
        <w:tblInd w:w="143" w:type="dxa"/>
        <w:tblLayout w:type="fixed"/>
        <w:tblCellMar>
          <w:top w:w="97" w:type="dxa"/>
          <w:left w:w="25" w:type="dxa"/>
        </w:tblCellMar>
        <w:tblLook w:val="04A0" w:firstRow="1" w:lastRow="0" w:firstColumn="1" w:lastColumn="0" w:noHBand="0" w:noVBand="1"/>
      </w:tblPr>
      <w:tblGrid>
        <w:gridCol w:w="2532"/>
        <w:gridCol w:w="44"/>
        <w:gridCol w:w="1417"/>
        <w:gridCol w:w="53"/>
        <w:gridCol w:w="1135"/>
        <w:gridCol w:w="183"/>
        <w:gridCol w:w="1377"/>
        <w:gridCol w:w="87"/>
        <w:gridCol w:w="2713"/>
      </w:tblGrid>
      <w:tr w:rsidR="00DD7949" w:rsidRPr="00776F3F" w:rsidTr="00DD7949">
        <w:trPr>
          <w:trHeight w:val="1041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32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Tevékenység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right="2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Felelős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b/>
                <w:sz w:val="18"/>
                <w:szCs w:val="18"/>
              </w:rPr>
            </w:pP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Bemenő  információ </w:t>
            </w:r>
          </w:p>
          <w:p w:rsidR="00DD7949" w:rsidRPr="00776F3F" w:rsidRDefault="00DD7949" w:rsidP="00DD7949">
            <w:pPr>
              <w:rPr>
                <w:sz w:val="18"/>
                <w:szCs w:val="18"/>
              </w:rPr>
            </w:pPr>
          </w:p>
          <w:p w:rsidR="00DD7949" w:rsidRPr="00776F3F" w:rsidRDefault="00DD7949" w:rsidP="00DD7949">
            <w:pPr>
              <w:rPr>
                <w:sz w:val="18"/>
                <w:szCs w:val="18"/>
              </w:rPr>
            </w:pPr>
          </w:p>
          <w:p w:rsidR="00DD7949" w:rsidRPr="00776F3F" w:rsidRDefault="00DD7949" w:rsidP="00DD79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7949" w:rsidRPr="00776F3F" w:rsidRDefault="00DD7949" w:rsidP="00DD7949">
            <w:pPr>
              <w:spacing w:after="0" w:line="259" w:lineRule="auto"/>
              <w:ind w:left="45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Kimenő  információ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D7949" w:rsidRPr="00776F3F" w:rsidRDefault="00DD7949" w:rsidP="00DD7949">
            <w:pPr>
              <w:spacing w:after="0" w:line="259" w:lineRule="auto"/>
              <w:ind w:right="21"/>
              <w:jc w:val="center"/>
              <w:rPr>
                <w:b/>
                <w:sz w:val="18"/>
                <w:szCs w:val="18"/>
              </w:rPr>
            </w:pPr>
          </w:p>
          <w:p w:rsidR="00DD7949" w:rsidRPr="00776F3F" w:rsidRDefault="00DD7949" w:rsidP="00DD7949">
            <w:pPr>
              <w:spacing w:after="0" w:line="259" w:lineRule="auto"/>
              <w:ind w:right="21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Megjegyzés  </w:t>
            </w:r>
          </w:p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 xml:space="preserve">(pl. megvalósítási kritérium és mód vagy kapcsolódás) </w:t>
            </w:r>
          </w:p>
        </w:tc>
      </w:tr>
      <w:tr w:rsidR="00DD7949" w:rsidRPr="00776F3F" w:rsidTr="00DD7949">
        <w:trPr>
          <w:trHeight w:val="1162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949" w:rsidRPr="00776F3F" w:rsidRDefault="00DD7949" w:rsidP="00DD7949">
            <w:pPr>
              <w:spacing w:after="0" w:line="259" w:lineRule="auto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lastRenderedPageBreak/>
              <w:t>7.7.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Higiéniai szabályozás, Veszélyes anyagok kezelése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52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</w:t>
            </w:r>
          </w:p>
          <w:p w:rsidR="00DD7949" w:rsidRPr="00776F3F" w:rsidRDefault="00DD7949" w:rsidP="00DD7949">
            <w:pPr>
              <w:spacing w:after="0" w:line="259" w:lineRule="auto"/>
              <w:ind w:left="52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tanszékvezetők,</w:t>
            </w:r>
          </w:p>
          <w:p w:rsidR="00DD7949" w:rsidRPr="00776F3F" w:rsidRDefault="00DD7949" w:rsidP="00DD7949">
            <w:pPr>
              <w:spacing w:after="0" w:line="259" w:lineRule="auto"/>
              <w:ind w:left="52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felelős munkatársak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8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jogszabályok,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  <w:u w:val="single" w:color="000000"/>
              </w:rPr>
            </w:pPr>
            <w:r w:rsidRPr="00776F3F">
              <w:rPr>
                <w:sz w:val="18"/>
                <w:szCs w:val="18"/>
                <w:u w:val="single" w:color="000000"/>
              </w:rPr>
              <w:t>KIR eljárások,</w:t>
            </w:r>
          </w:p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klinikai higiénés protokoll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15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szükséges esetén </w:t>
            </w:r>
            <w:r w:rsidRPr="00776F3F">
              <w:rPr>
                <w:sz w:val="18"/>
                <w:szCs w:val="18"/>
                <w:u w:val="single"/>
              </w:rPr>
              <w:t>intézkedési terv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 xml:space="preserve"> A Kisállatklinikán önálló </w:t>
            </w:r>
            <w:r w:rsidRPr="00776F3F">
              <w:rPr>
                <w:sz w:val="18"/>
                <w:szCs w:val="18"/>
                <w:u w:val="single"/>
              </w:rPr>
              <w:t>higiénés protokoll</w:t>
            </w:r>
            <w:r w:rsidRPr="00776F3F">
              <w:rPr>
                <w:sz w:val="18"/>
                <w:szCs w:val="18"/>
              </w:rPr>
              <w:t xml:space="preserve"> alapján történik a fertőzések megelőzése, amelynek valamennyi munkatárs és oktatott hallgató aláírásával </w:t>
            </w:r>
          </w:p>
        </w:tc>
      </w:tr>
      <w:tr w:rsidR="00DD7949" w:rsidRPr="000941D5" w:rsidTr="00DD7949">
        <w:trPr>
          <w:trHeight w:val="468"/>
        </w:trPr>
        <w:tc>
          <w:tcPr>
            <w:tcW w:w="9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949" w:rsidRPr="00776F3F" w:rsidRDefault="00DD7949" w:rsidP="00DD7949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9.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SZOLGÁLTATÁS ÉRTÉKELÉSE </w:t>
            </w:r>
          </w:p>
        </w:tc>
      </w:tr>
      <w:tr w:rsidR="00DD7949" w:rsidRPr="000941D5" w:rsidTr="00DD7949">
        <w:trPr>
          <w:trHeight w:val="1052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9.1.</w:t>
            </w:r>
            <w:r w:rsidRPr="00776F3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776F3F">
              <w:rPr>
                <w:b/>
                <w:sz w:val="18"/>
                <w:szCs w:val="18"/>
              </w:rPr>
              <w:t xml:space="preserve">A klinikai szolgáltatás vevői elégedettségi értékelése </w:t>
            </w:r>
          </w:p>
          <w:p w:rsidR="00DD7949" w:rsidRPr="00776F3F" w:rsidRDefault="00DD7949" w:rsidP="00DD7949">
            <w:pPr>
              <w:rPr>
                <w:sz w:val="18"/>
                <w:szCs w:val="18"/>
              </w:rPr>
            </w:pPr>
          </w:p>
          <w:p w:rsidR="00DD7949" w:rsidRPr="00776F3F" w:rsidRDefault="00DD7949" w:rsidP="00DD7949">
            <w:pPr>
              <w:rPr>
                <w:sz w:val="18"/>
                <w:szCs w:val="18"/>
              </w:rPr>
            </w:pPr>
          </w:p>
          <w:p w:rsidR="00DD7949" w:rsidRPr="00776F3F" w:rsidRDefault="00DD7949" w:rsidP="00DD7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right="28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klinikai</w:t>
            </w:r>
          </w:p>
          <w:p w:rsidR="00DD7949" w:rsidRPr="00776F3F" w:rsidRDefault="00DD7949" w:rsidP="00DD7949">
            <w:pPr>
              <w:spacing w:after="0" w:line="259" w:lineRule="auto"/>
              <w:ind w:left="40"/>
              <w:jc w:val="center"/>
              <w:rPr>
                <w:b/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tanszékvezetők, klinikai rektorhelyettes</w:t>
            </w:r>
          </w:p>
          <w:p w:rsidR="00DD7949" w:rsidRPr="00776F3F" w:rsidRDefault="00DD7949" w:rsidP="00DD7949">
            <w:pPr>
              <w:spacing w:after="0" w:line="259" w:lineRule="auto"/>
              <w:ind w:left="40"/>
              <w:jc w:val="center"/>
              <w:rPr>
                <w:sz w:val="18"/>
                <w:szCs w:val="18"/>
              </w:rPr>
            </w:pPr>
            <w:r w:rsidRPr="00776F3F">
              <w:rPr>
                <w:b/>
                <w:sz w:val="18"/>
                <w:szCs w:val="18"/>
              </w:rPr>
              <w:t>rektor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  <w:u w:val="single" w:color="000000"/>
              </w:rPr>
              <w:t>Vevői elégedettséget felvételező</w:t>
            </w:r>
            <w:r w:rsidRPr="00776F3F">
              <w:rPr>
                <w:sz w:val="18"/>
                <w:szCs w:val="18"/>
              </w:rPr>
              <w:t xml:space="preserve"> </w:t>
            </w:r>
          </w:p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  <w:u w:val="single" w:color="000000"/>
              </w:rPr>
            </w:pPr>
            <w:r w:rsidRPr="00776F3F">
              <w:rPr>
                <w:sz w:val="18"/>
                <w:szCs w:val="18"/>
                <w:u w:val="single" w:color="000000"/>
              </w:rPr>
              <w:t>dokumentum;</w:t>
            </w:r>
          </w:p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  <w:u w:val="single"/>
              </w:rPr>
            </w:pPr>
            <w:r w:rsidRPr="00776F3F">
              <w:rPr>
                <w:sz w:val="18"/>
                <w:szCs w:val="18"/>
              </w:rPr>
              <w:t xml:space="preserve">eseti </w:t>
            </w:r>
            <w:r w:rsidRPr="00776F3F">
              <w:rPr>
                <w:sz w:val="18"/>
                <w:szCs w:val="18"/>
                <w:u w:val="single"/>
              </w:rPr>
              <w:t>írásbeli vélemények, panaszok</w:t>
            </w:r>
          </w:p>
          <w:p w:rsidR="00DD7949" w:rsidRPr="00776F3F" w:rsidRDefault="00DD7949" w:rsidP="00DD7949">
            <w:pPr>
              <w:spacing w:after="0" w:line="259" w:lineRule="auto"/>
              <w:ind w:right="31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776F3F">
              <w:rPr>
                <w:sz w:val="18"/>
                <w:szCs w:val="18"/>
              </w:rPr>
              <w:t>egyedi intézkedés</w:t>
            </w:r>
            <w:r w:rsidRPr="00776F3F">
              <w:rPr>
                <w:sz w:val="18"/>
                <w:szCs w:val="18"/>
                <w:u w:val="single" w:color="000000"/>
              </w:rPr>
              <w:t xml:space="preserve"> (iktatott válaszlevél</w:t>
            </w:r>
            <w:r w:rsidRPr="00776F3F">
              <w:rPr>
                <w:sz w:val="18"/>
                <w:szCs w:val="18"/>
              </w:rPr>
              <w:t>, telefon, személyes konzultáció), illetve</w:t>
            </w:r>
            <w:r w:rsidRPr="00776F3F">
              <w:rPr>
                <w:sz w:val="18"/>
                <w:szCs w:val="18"/>
                <w:u w:val="single" w:color="000000"/>
              </w:rPr>
              <w:t xml:space="preserve"> </w:t>
            </w:r>
            <w:r w:rsidRPr="00776F3F">
              <w:rPr>
                <w:sz w:val="18"/>
                <w:szCs w:val="18"/>
              </w:rPr>
              <w:t>szükség esetén</w:t>
            </w:r>
            <w:r w:rsidRPr="00776F3F">
              <w:rPr>
                <w:sz w:val="18"/>
                <w:szCs w:val="18"/>
                <w:u w:val="single" w:color="000000"/>
              </w:rPr>
              <w:t xml:space="preserve"> intézkedési terv</w:t>
            </w:r>
            <w:r w:rsidRPr="00776F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776F3F" w:rsidRDefault="00DD7949" w:rsidP="00DD7949">
            <w:pPr>
              <w:spacing w:after="0" w:line="259" w:lineRule="auto"/>
              <w:ind w:left="4"/>
              <w:jc w:val="left"/>
              <w:rPr>
                <w:sz w:val="18"/>
                <w:szCs w:val="18"/>
              </w:rPr>
            </w:pPr>
          </w:p>
        </w:tc>
      </w:tr>
      <w:tr w:rsidR="00DD7949" w:rsidRPr="000941D5" w:rsidTr="00DD7949">
        <w:trPr>
          <w:trHeight w:val="78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rPr>
                <w:color w:val="FF0000"/>
                <w:sz w:val="20"/>
              </w:rPr>
            </w:pPr>
            <w:r w:rsidRPr="000941D5">
              <w:rPr>
                <w:b/>
                <w:color w:val="FF0000"/>
                <w:sz w:val="20"/>
              </w:rPr>
              <w:t>9.2.</w:t>
            </w:r>
            <w:r w:rsidRPr="000941D5"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 w:rsidRPr="000941D5">
              <w:rPr>
                <w:b/>
                <w:color w:val="FF0000"/>
                <w:sz w:val="20"/>
              </w:rPr>
              <w:t xml:space="preserve">A szolgáltatások mennyiségi, gazdasági és szakmai éves belső értékelése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color w:val="FF0000"/>
                <w:sz w:val="20"/>
              </w:rPr>
            </w:pPr>
            <w:r w:rsidRPr="000941D5">
              <w:rPr>
                <w:b/>
                <w:color w:val="FF0000"/>
                <w:sz w:val="20"/>
              </w:rPr>
              <w:t xml:space="preserve">kancellár, rektor, klinikai tanszékvezetők 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jc w:val="center"/>
              <w:rPr>
                <w:color w:val="FF0000"/>
                <w:sz w:val="20"/>
                <w:u w:val="single" w:color="000000"/>
              </w:rPr>
            </w:pPr>
            <w:r w:rsidRPr="000941D5">
              <w:rPr>
                <w:color w:val="FF0000"/>
                <w:sz w:val="20"/>
                <w:u w:val="single" w:color="000000"/>
              </w:rPr>
              <w:t>éves bevételi adatok, tapasztalatok,</w:t>
            </w:r>
          </w:p>
          <w:p w:rsidR="00DD7949" w:rsidRPr="000941D5" w:rsidRDefault="00DD7949" w:rsidP="00DD7949">
            <w:pPr>
              <w:spacing w:after="0" w:line="259" w:lineRule="auto"/>
              <w:jc w:val="center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  <w:u w:val="single" w:color="000000"/>
              </w:rPr>
              <w:t>észrevételek,</w:t>
            </w:r>
            <w:r w:rsidRPr="000941D5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3" w:line="235" w:lineRule="auto"/>
              <w:jc w:val="center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</w:rPr>
              <w:t xml:space="preserve">Szükség szerinti </w:t>
            </w:r>
          </w:p>
          <w:p w:rsidR="00DD7949" w:rsidRPr="000941D5" w:rsidRDefault="00DD7949" w:rsidP="00DD7949">
            <w:pPr>
              <w:spacing w:after="3" w:line="235" w:lineRule="auto"/>
              <w:jc w:val="center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  <w:u w:val="single"/>
              </w:rPr>
              <w:t>intézkedések</w:t>
            </w:r>
            <w:r w:rsidRPr="000941D5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49" w:rsidRPr="000941D5" w:rsidRDefault="00DD7949" w:rsidP="00DD7949">
            <w:pPr>
              <w:spacing w:after="0" w:line="259" w:lineRule="auto"/>
              <w:ind w:left="4"/>
              <w:jc w:val="left"/>
              <w:rPr>
                <w:color w:val="FF0000"/>
                <w:sz w:val="20"/>
              </w:rPr>
            </w:pPr>
            <w:r w:rsidRPr="000941D5">
              <w:rPr>
                <w:color w:val="FF0000"/>
                <w:sz w:val="20"/>
              </w:rPr>
              <w:t xml:space="preserve">Az értékelések egyben a munkatársak számára vezetői visszajelzések </w:t>
            </w:r>
          </w:p>
        </w:tc>
      </w:tr>
    </w:tbl>
    <w:p w:rsidR="00DD7949" w:rsidRPr="000941D5" w:rsidRDefault="00DD7949" w:rsidP="00DD7949">
      <w:pPr>
        <w:pStyle w:val="Cmsor1"/>
        <w:numPr>
          <w:ilvl w:val="0"/>
          <w:numId w:val="0"/>
        </w:numPr>
        <w:spacing w:after="47"/>
        <w:ind w:left="693"/>
        <w:rPr>
          <w:sz w:val="20"/>
        </w:rPr>
      </w:pPr>
    </w:p>
    <w:p w:rsidR="00DD7949" w:rsidRPr="00434197" w:rsidRDefault="00DD7949" w:rsidP="00DD7949"/>
    <w:p w:rsidR="00DD7949" w:rsidRPr="000941D5" w:rsidRDefault="00DD7949" w:rsidP="00DD7949">
      <w:pPr>
        <w:pStyle w:val="Cmsor1"/>
        <w:keepLines/>
        <w:numPr>
          <w:ilvl w:val="0"/>
          <w:numId w:val="29"/>
        </w:numPr>
        <w:tabs>
          <w:tab w:val="clear" w:pos="256"/>
        </w:tabs>
        <w:spacing w:before="0" w:after="47" w:line="259" w:lineRule="auto"/>
        <w:ind w:left="693" w:hanging="708"/>
        <w:jc w:val="left"/>
        <w:rPr>
          <w:color w:val="FF0000"/>
          <w:sz w:val="22"/>
          <w:szCs w:val="22"/>
        </w:rPr>
      </w:pPr>
      <w:r w:rsidRPr="000941D5">
        <w:rPr>
          <w:color w:val="FF0000"/>
          <w:sz w:val="22"/>
          <w:szCs w:val="22"/>
        </w:rPr>
        <w:t xml:space="preserve">MELLÉKLET  </w:t>
      </w:r>
    </w:p>
    <w:p w:rsidR="00DD7949" w:rsidRPr="000941D5" w:rsidRDefault="00DD7949" w:rsidP="00DD7949">
      <w:pPr>
        <w:ind w:left="979" w:hanging="286"/>
        <w:rPr>
          <w:color w:val="FF0000"/>
          <w:sz w:val="22"/>
          <w:szCs w:val="22"/>
        </w:rPr>
      </w:pPr>
      <w:r w:rsidRPr="000941D5">
        <w:rPr>
          <w:rFonts w:ascii="Arial" w:eastAsia="Arial" w:hAnsi="Arial" w:cs="Arial"/>
          <w:color w:val="FF0000"/>
          <w:sz w:val="22"/>
          <w:szCs w:val="22"/>
        </w:rPr>
        <w:t xml:space="preserve">▪ </w:t>
      </w:r>
      <w:r w:rsidRPr="000941D5">
        <w:rPr>
          <w:color w:val="FF0000"/>
          <w:sz w:val="22"/>
          <w:szCs w:val="22"/>
        </w:rPr>
        <w:t xml:space="preserve">A Központi Oktatókórház és Klinika (KOK) SZMSZ </w:t>
      </w:r>
    </w:p>
    <w:p w:rsidR="00DD7949" w:rsidRPr="000941D5" w:rsidRDefault="00DD7949" w:rsidP="00DD7949">
      <w:pPr>
        <w:spacing w:after="208"/>
        <w:ind w:left="703"/>
        <w:rPr>
          <w:color w:val="FF0000"/>
          <w:sz w:val="22"/>
          <w:szCs w:val="22"/>
        </w:rPr>
      </w:pPr>
      <w:r w:rsidRPr="000941D5">
        <w:rPr>
          <w:rFonts w:ascii="Arial" w:eastAsia="Arial" w:hAnsi="Arial" w:cs="Arial"/>
          <w:color w:val="FF0000"/>
          <w:sz w:val="22"/>
          <w:szCs w:val="22"/>
        </w:rPr>
        <w:t xml:space="preserve">▪ </w:t>
      </w:r>
      <w:r w:rsidRPr="000941D5">
        <w:rPr>
          <w:color w:val="FF0000"/>
          <w:sz w:val="22"/>
          <w:szCs w:val="22"/>
        </w:rPr>
        <w:t xml:space="preserve">Javasolt értékelendı mérıszámok (indikátorok) az </w:t>
      </w:r>
      <w:r w:rsidRPr="000941D5">
        <w:rPr>
          <w:color w:val="FF0000"/>
          <w:sz w:val="22"/>
          <w:szCs w:val="22"/>
          <w:u w:val="single" w:color="000000"/>
        </w:rPr>
        <w:t>ÁOTK indikátorlista</w:t>
      </w:r>
      <w:r w:rsidRPr="000941D5">
        <w:rPr>
          <w:color w:val="FF0000"/>
          <w:sz w:val="22"/>
          <w:szCs w:val="22"/>
        </w:rPr>
        <w:t xml:space="preserve"> szerint. </w:t>
      </w:r>
    </w:p>
    <w:p w:rsidR="003B4A09" w:rsidRPr="000941D5" w:rsidRDefault="003B4A09" w:rsidP="00955D1F">
      <w:pPr>
        <w:pStyle w:val="Cm"/>
        <w:ind w:left="0"/>
        <w:jc w:val="center"/>
        <w:outlineLvl w:val="9"/>
        <w:rPr>
          <w:rFonts w:ascii="H-Bembo" w:hAnsi="H-Bembo" w:cs="Times New Roman"/>
          <w:sz w:val="22"/>
          <w:szCs w:val="22"/>
        </w:rPr>
      </w:pPr>
    </w:p>
    <w:p w:rsidR="003B4A09" w:rsidRDefault="003B4A09" w:rsidP="00955D1F">
      <w:pPr>
        <w:pStyle w:val="Cm"/>
        <w:ind w:left="0"/>
        <w:jc w:val="center"/>
        <w:outlineLvl w:val="9"/>
        <w:rPr>
          <w:rFonts w:ascii="H-Bembo" w:hAnsi="H-Bembo" w:cs="Times New Roman"/>
          <w:sz w:val="76"/>
        </w:rPr>
      </w:pPr>
    </w:p>
    <w:sectPr w:rsidR="003B4A09" w:rsidSect="00DD794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53" w:right="1418" w:bottom="1560" w:left="993" w:header="426" w:footer="4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A2" w:rsidRDefault="006031A2" w:rsidP="006B3F50">
      <w:pPr>
        <w:spacing w:before="0" w:after="0"/>
      </w:pPr>
      <w:r>
        <w:separator/>
      </w:r>
    </w:p>
  </w:endnote>
  <w:endnote w:type="continuationSeparator" w:id="0">
    <w:p w:rsidR="006031A2" w:rsidRDefault="006031A2" w:rsidP="006B3F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mb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16101"/>
      <w:docPartObj>
        <w:docPartGallery w:val="Page Numbers (Bottom of Page)"/>
        <w:docPartUnique/>
      </w:docPartObj>
    </w:sdtPr>
    <w:sdtEndPr/>
    <w:sdtContent>
      <w:p w:rsidR="00DD7949" w:rsidRDefault="00DD7949" w:rsidP="00673174">
        <w:pPr>
          <w:pStyle w:val="llb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3F">
          <w:rPr>
            <w:noProof/>
          </w:rPr>
          <w:t>2</w:t>
        </w:r>
        <w:r>
          <w:fldChar w:fldCharType="end"/>
        </w:r>
        <w:r>
          <w:t>/</w:t>
        </w:r>
        <w:r w:rsidR="009D2536">
          <w:t>20</w:t>
        </w:r>
      </w:p>
      <w:p w:rsidR="00DD7949" w:rsidRDefault="00DD7949" w:rsidP="00673174">
        <w:pPr>
          <w:pStyle w:val="llb"/>
          <w:pBdr>
            <w:top w:val="single" w:sz="4" w:space="1" w:color="auto"/>
          </w:pBdr>
          <w:jc w:val="right"/>
        </w:pPr>
        <w:r>
          <w:t xml:space="preserve"> oldal</w:t>
        </w:r>
      </w:p>
    </w:sdtContent>
  </w:sdt>
  <w:p w:rsidR="00DD7949" w:rsidRDefault="00DD7949">
    <w:pPr>
      <w:pStyle w:val="llb"/>
    </w:pPr>
  </w:p>
  <w:tbl>
    <w:tblPr>
      <w:tblW w:w="921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6"/>
      <w:gridCol w:w="4253"/>
      <w:gridCol w:w="1985"/>
    </w:tblGrid>
    <w:tr w:rsidR="00DD7949" w:rsidRPr="00955D1F" w:rsidTr="00955D1F">
      <w:trPr>
        <w:cantSplit/>
        <w:trHeight w:val="405"/>
        <w:jc w:val="center"/>
      </w:trPr>
      <w:tc>
        <w:tcPr>
          <w:tcW w:w="2977" w:type="dxa"/>
          <w:vAlign w:val="center"/>
        </w:tcPr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16"/>
              <w:szCs w:val="16"/>
            </w:rPr>
          </w:pPr>
          <w:r w:rsidRPr="00955D1F">
            <w:rPr>
              <w:sz w:val="16"/>
              <w:szCs w:val="16"/>
            </w:rPr>
            <w:t xml:space="preserve">Folyamatgazda: </w:t>
          </w:r>
        </w:p>
        <w:p w:rsidR="00DD7949" w:rsidRDefault="00DD7949" w:rsidP="00DD7949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16"/>
              <w:szCs w:val="16"/>
            </w:rPr>
          </w:pPr>
          <w:r w:rsidRPr="00955D1F">
            <w:rPr>
              <w:sz w:val="16"/>
              <w:szCs w:val="16"/>
            </w:rPr>
            <w:t xml:space="preserve">dr. </w:t>
          </w:r>
          <w:r>
            <w:rPr>
              <w:sz w:val="16"/>
              <w:szCs w:val="16"/>
            </w:rPr>
            <w:t>Battay Márton</w:t>
          </w:r>
        </w:p>
        <w:p w:rsidR="00DD7949" w:rsidRPr="00955D1F" w:rsidRDefault="00DD7949" w:rsidP="00DD7949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20"/>
            </w:rPr>
          </w:pPr>
          <w:r>
            <w:rPr>
              <w:sz w:val="16"/>
              <w:szCs w:val="16"/>
            </w:rPr>
            <w:t>rektori hivatalvezető</w:t>
          </w:r>
          <w:r w:rsidRPr="00955D1F">
            <w:rPr>
              <w:sz w:val="16"/>
              <w:szCs w:val="16"/>
            </w:rPr>
            <w:br/>
          </w:r>
        </w:p>
      </w:tc>
      <w:tc>
        <w:tcPr>
          <w:tcW w:w="4253" w:type="dxa"/>
          <w:vAlign w:val="center"/>
        </w:tcPr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i/>
              <w:sz w:val="16"/>
              <w:lang w:eastAsia="hu-HU"/>
            </w:rPr>
          </w:pPr>
          <w:r w:rsidRPr="00955D1F">
            <w:rPr>
              <w:i/>
              <w:sz w:val="16"/>
              <w:lang w:eastAsia="hu-HU"/>
            </w:rPr>
            <w:t xml:space="preserve">A kinyomtatott példány tájékoztató jellegű! </w:t>
          </w:r>
          <w:r w:rsidRPr="00955D1F">
            <w:rPr>
              <w:i/>
              <w:sz w:val="16"/>
              <w:lang w:eastAsia="hu-HU"/>
            </w:rPr>
            <w:br/>
            <w:t>Érvényes visszavonásig!</w:t>
          </w:r>
        </w:p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12"/>
            </w:rPr>
          </w:pPr>
          <w:r w:rsidRPr="00955D1F">
            <w:rPr>
              <w:i/>
              <w:sz w:val="16"/>
              <w:szCs w:val="16"/>
            </w:rPr>
            <w:t>Elérési hely: www.univet.hu/intra</w:t>
          </w:r>
        </w:p>
      </w:tc>
      <w:tc>
        <w:tcPr>
          <w:tcW w:w="1985" w:type="dxa"/>
          <w:vAlign w:val="center"/>
        </w:tcPr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18"/>
              <w:szCs w:val="18"/>
            </w:rPr>
          </w:pPr>
          <w:r w:rsidRPr="00955D1F">
            <w:rPr>
              <w:sz w:val="18"/>
              <w:szCs w:val="18"/>
            </w:rPr>
            <w:t>Kiadás dátuma:</w:t>
          </w:r>
        </w:p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rPr>
              <w:bCs/>
              <w:color w:val="FF0000"/>
              <w:sz w:val="18"/>
              <w:szCs w:val="18"/>
            </w:rPr>
          </w:pPr>
          <w:r>
            <w:rPr>
              <w:color w:val="FF0000"/>
              <w:sz w:val="18"/>
              <w:szCs w:val="18"/>
            </w:rPr>
            <w:t xml:space="preserve">     </w:t>
          </w:r>
          <w:r w:rsidRPr="00E34D3C">
            <w:rPr>
              <w:color w:val="000000" w:themeColor="text1"/>
              <w:sz w:val="18"/>
              <w:szCs w:val="18"/>
            </w:rPr>
            <w:t>2017.március 21.</w:t>
          </w:r>
        </w:p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rFonts w:cs="Arial"/>
              <w:sz w:val="12"/>
            </w:rPr>
          </w:pPr>
          <w:r w:rsidRPr="00955D1F">
            <w:rPr>
              <w:sz w:val="18"/>
              <w:szCs w:val="18"/>
            </w:rPr>
            <w:t>Verziószám: V1</w:t>
          </w:r>
        </w:p>
      </w:tc>
    </w:tr>
    <w:tr w:rsidR="00DD7949" w:rsidRPr="00955D1F" w:rsidTr="00955D1F">
      <w:trPr>
        <w:cantSplit/>
        <w:trHeight w:val="405"/>
        <w:jc w:val="center"/>
      </w:trPr>
      <w:tc>
        <w:tcPr>
          <w:tcW w:w="2977" w:type="dxa"/>
          <w:vAlign w:val="center"/>
        </w:tcPr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4253" w:type="dxa"/>
          <w:vAlign w:val="center"/>
        </w:tcPr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40" w:after="40"/>
            <w:jc w:val="center"/>
            <w:rPr>
              <w:i/>
              <w:sz w:val="16"/>
              <w:lang w:eastAsia="hu-HU"/>
            </w:rPr>
          </w:pPr>
        </w:p>
      </w:tc>
      <w:tc>
        <w:tcPr>
          <w:tcW w:w="1985" w:type="dxa"/>
          <w:vAlign w:val="center"/>
        </w:tcPr>
        <w:p w:rsidR="00DD7949" w:rsidRPr="00955D1F" w:rsidRDefault="00DD7949" w:rsidP="00955D1F">
          <w:pPr>
            <w:tabs>
              <w:tab w:val="center" w:pos="4536"/>
              <w:tab w:val="right" w:pos="9072"/>
            </w:tabs>
            <w:spacing w:before="0" w:after="0"/>
            <w:jc w:val="center"/>
            <w:rPr>
              <w:sz w:val="18"/>
              <w:szCs w:val="18"/>
            </w:rPr>
          </w:pPr>
        </w:p>
      </w:tc>
    </w:tr>
  </w:tbl>
  <w:p w:rsidR="00DD7949" w:rsidRDefault="00DD7949"/>
  <w:p w:rsidR="00DD7949" w:rsidRDefault="00DD7949"/>
  <w:p w:rsidR="00DD7949" w:rsidRDefault="00DD79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49" w:rsidRPr="0049627A" w:rsidRDefault="00DD7949" w:rsidP="00DD7949">
    <w:pPr>
      <w:pStyle w:val="llb"/>
    </w:pPr>
    <w:r w:rsidRPr="0049627A">
      <w:t xml:space="preserve">Intézményi önértékelési jelentés </w:t>
    </w:r>
    <w:r w:rsidRPr="0049627A">
      <w:tab/>
    </w:r>
    <w:r w:rsidRPr="0049627A">
      <w:tab/>
    </w:r>
    <w:r w:rsidRPr="0049627A">
      <w:fldChar w:fldCharType="begin"/>
    </w:r>
    <w:r w:rsidRPr="0049627A">
      <w:instrText xml:space="preserve"> PAGE   \* MERGEFORMAT </w:instrText>
    </w:r>
    <w:r w:rsidRPr="0049627A">
      <w:fldChar w:fldCharType="separate"/>
    </w:r>
    <w:r>
      <w:rPr>
        <w:noProof/>
      </w:rPr>
      <w:t>1</w:t>
    </w:r>
    <w:r w:rsidRPr="0049627A">
      <w:fldChar w:fldCharType="end"/>
    </w:r>
    <w:r w:rsidRPr="0049627A">
      <w:t>/</w:t>
    </w:r>
    <w:r w:rsidR="006031A2">
      <w:fldChar w:fldCharType="begin"/>
    </w:r>
    <w:r w:rsidR="006031A2">
      <w:instrText xml:space="preserve"> NUMPAGES   \* MERGEFORMAT </w:instrText>
    </w:r>
    <w:r w:rsidR="006031A2">
      <w:fldChar w:fldCharType="separate"/>
    </w:r>
    <w:r>
      <w:rPr>
        <w:noProof/>
      </w:rPr>
      <w:t>8</w:t>
    </w:r>
    <w:r w:rsidR="006031A2">
      <w:rPr>
        <w:noProof/>
      </w:rPr>
      <w:fldChar w:fldCharType="end"/>
    </w:r>
  </w:p>
  <w:p w:rsidR="00DD7949" w:rsidRDefault="00DD7949"/>
  <w:p w:rsidR="00DD7949" w:rsidRDefault="00DD7949"/>
  <w:p w:rsidR="00DD7949" w:rsidRDefault="00DD79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A2" w:rsidRDefault="006031A2" w:rsidP="006B3F50">
      <w:pPr>
        <w:spacing w:before="0" w:after="0"/>
      </w:pPr>
      <w:r>
        <w:separator/>
      </w:r>
    </w:p>
  </w:footnote>
  <w:footnote w:type="continuationSeparator" w:id="0">
    <w:p w:rsidR="006031A2" w:rsidRDefault="006031A2" w:rsidP="006B3F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49" w:rsidRDefault="006031A2" w:rsidP="00DD794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00059" o:spid="_x0000_s2049" type="#_x0000_t75" style="position:absolute;margin-left:0;margin-top:0;width:453.2pt;height:324.65pt;z-index:-251658240;mso-position-horizontal:center;mso-position-horizontal-relative:margin;mso-position-vertical:center;mso-position-vertical-relative:margin" o:allowincell="f">
          <v:imagedata r:id="rId1" o:title="Logo_U_rgb" gain="19661f" blacklevel="22938f"/>
          <w10:wrap anchorx="margin" anchory="margin"/>
        </v:shape>
      </w:pict>
    </w:r>
  </w:p>
  <w:p w:rsidR="00DD7949" w:rsidRDefault="00DD7949"/>
  <w:p w:rsidR="00DD7949" w:rsidRDefault="00DD7949"/>
  <w:p w:rsidR="00DD7949" w:rsidRDefault="00DD79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49" w:rsidRDefault="00DD7949">
    <w:pPr>
      <w:pStyle w:val="lfej"/>
      <w:rPr>
        <w:rFonts w:ascii="Times New Roman" w:hAnsi="Times New Roman"/>
        <w:b/>
        <w:i w:val="0"/>
      </w:rPr>
    </w:pPr>
    <w:r>
      <w:rPr>
        <w:noProof/>
        <w:lang w:eastAsia="hu-HU"/>
      </w:rPr>
      <w:drawing>
        <wp:inline distT="0" distB="0" distL="0" distR="0" wp14:anchorId="0D1C89EC" wp14:editId="1AE3D8C3">
          <wp:extent cx="1057275" cy="882015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 w:val="0"/>
      </w:rPr>
      <w:t xml:space="preserve">ME-Minőségirányítási Eljárás </w:t>
    </w:r>
  </w:p>
  <w:p w:rsidR="00DD7949" w:rsidRDefault="00DD7949" w:rsidP="00673174">
    <w:pPr>
      <w:pStyle w:val="lfej"/>
      <w:ind w:left="1701"/>
      <w:rPr>
        <w:rFonts w:ascii="Times New Roman" w:hAnsi="Times New Roman"/>
        <w:b/>
        <w:bCs/>
        <w:i w:val="0"/>
      </w:rPr>
    </w:pPr>
    <w:r>
      <w:rPr>
        <w:rFonts w:ascii="Times New Roman" w:hAnsi="Times New Roman"/>
        <w:b/>
        <w:i w:val="0"/>
      </w:rPr>
      <w:t>ME–03</w:t>
    </w:r>
    <w:r w:rsidRPr="00673174">
      <w:rPr>
        <w:rFonts w:ascii="Times New Roman" w:hAnsi="Times New Roman"/>
        <w:b/>
        <w:i w:val="0"/>
      </w:rPr>
      <w:t xml:space="preserve">  </w:t>
    </w:r>
    <w:r w:rsidRPr="00955D1F">
      <w:rPr>
        <w:rFonts w:ascii="Times New Roman" w:hAnsi="Times New Roman"/>
        <w:b/>
        <w:bCs/>
        <w:i w:val="0"/>
      </w:rPr>
      <w:t xml:space="preserve">A </w:t>
    </w:r>
    <w:r>
      <w:rPr>
        <w:rFonts w:ascii="Times New Roman" w:hAnsi="Times New Roman"/>
        <w:b/>
        <w:bCs/>
        <w:i w:val="0"/>
      </w:rPr>
      <w:t>klinikai működés szabályozása</w:t>
    </w:r>
    <w:r w:rsidRPr="00955D1F">
      <w:rPr>
        <w:rFonts w:ascii="Times New Roman" w:hAnsi="Times New Roman"/>
        <w:b/>
        <w:bCs/>
        <w:i w:val="0"/>
      </w:rPr>
      <w:t xml:space="preserve"> </w:t>
    </w:r>
  </w:p>
  <w:p w:rsidR="00DD7949" w:rsidRPr="00673174" w:rsidRDefault="00DD7949" w:rsidP="00673174">
    <w:pPr>
      <w:pStyle w:val="lfej"/>
      <w:ind w:left="1701"/>
      <w:rPr>
        <w:rFonts w:ascii="Times New Roman" w:hAnsi="Times New Roman"/>
        <w:b/>
        <w:i w:val="0"/>
      </w:rPr>
    </w:pPr>
  </w:p>
  <w:p w:rsidR="00DD7949" w:rsidRDefault="00DD7949" w:rsidP="00673174">
    <w:pPr>
      <w:pStyle w:val="lfej"/>
      <w:pBdr>
        <w:bottom w:val="single" w:sz="4" w:space="1" w:color="auto"/>
      </w:pBdr>
      <w:rPr>
        <w:rFonts w:ascii="Times New Roman" w:hAnsi="Times New Roman"/>
        <w:b/>
        <w:i w:val="0"/>
      </w:rPr>
    </w:pPr>
  </w:p>
  <w:p w:rsidR="00DD7949" w:rsidRDefault="00DD79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49" w:rsidRDefault="00DD7949" w:rsidP="00DD7949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0" wp14:anchorId="31FF62E5" wp14:editId="2D81AB8E">
          <wp:simplePos x="0" y="0"/>
          <wp:positionH relativeFrom="column">
            <wp:posOffset>-450215</wp:posOffset>
          </wp:positionH>
          <wp:positionV relativeFrom="paragraph">
            <wp:posOffset>-71755</wp:posOffset>
          </wp:positionV>
          <wp:extent cx="6614795" cy="1092835"/>
          <wp:effectExtent l="0" t="0" r="0" b="0"/>
          <wp:wrapNone/>
          <wp:docPr id="1" name="Kép 1" descr="SZIE_Levelpapir_ff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IE_Levelpapir_ff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949" w:rsidRDefault="00DD7949" w:rsidP="00DD7949">
    <w:pPr>
      <w:pStyle w:val="lfej"/>
    </w:pPr>
  </w:p>
  <w:p w:rsidR="00DD7949" w:rsidRPr="0049627A" w:rsidRDefault="00DD7949" w:rsidP="00DD7949">
    <w:pPr>
      <w:pStyle w:val="lfej"/>
    </w:pPr>
  </w:p>
  <w:p w:rsidR="00DD7949" w:rsidRDefault="00DD7949"/>
  <w:p w:rsidR="00DD7949" w:rsidRDefault="00DD7949"/>
  <w:p w:rsidR="00DD7949" w:rsidRDefault="00DD79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7C7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144D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202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041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58F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26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7A9BE2"/>
    <w:lvl w:ilvl="0">
      <w:start w:val="1"/>
      <w:numFmt w:val="bullet"/>
      <w:pStyle w:val="felsorols1"/>
      <w:lvlText w:val=""/>
      <w:lvlJc w:val="left"/>
      <w:pPr>
        <w:tabs>
          <w:tab w:val="num" w:pos="926"/>
        </w:tabs>
        <w:ind w:left="906" w:hanging="340"/>
      </w:pPr>
      <w:rPr>
        <w:rFonts w:ascii="Wingdings" w:hAnsi="Wingdings" w:hint="default"/>
        <w:sz w:val="20"/>
      </w:rPr>
    </w:lvl>
  </w:abstractNum>
  <w:abstractNum w:abstractNumId="7">
    <w:nsid w:val="FFFFFF83"/>
    <w:multiLevelType w:val="singleLevel"/>
    <w:tmpl w:val="30C67198"/>
    <w:lvl w:ilvl="0">
      <w:start w:val="1"/>
      <w:numFmt w:val="bullet"/>
      <w:pStyle w:val="kiemeltkzp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8A7550"/>
    <w:lvl w:ilvl="0">
      <w:start w:val="1"/>
      <w:numFmt w:val="decimal"/>
      <w:pStyle w:val="felsorolsszmozott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4"/>
      </w:rPr>
    </w:lvl>
  </w:abstractNum>
  <w:abstractNum w:abstractNumId="9">
    <w:nsid w:val="FFFFFF89"/>
    <w:multiLevelType w:val="singleLevel"/>
    <w:tmpl w:val="E66C6740"/>
    <w:lvl w:ilvl="0">
      <w:start w:val="1"/>
      <w:numFmt w:val="bullet"/>
      <w:pStyle w:val="Felsorolsbehzott"/>
      <w:lvlText w:val=""/>
      <w:lvlJc w:val="left"/>
      <w:pPr>
        <w:tabs>
          <w:tab w:val="num" w:pos="1287"/>
        </w:tabs>
        <w:ind w:left="907" w:hanging="340"/>
      </w:pPr>
      <w:rPr>
        <w:rFonts w:ascii="Wingdings" w:hAnsi="Wingdings" w:cs="Times New Roman" w:hint="default"/>
        <w:sz w:val="24"/>
      </w:rPr>
    </w:lvl>
  </w:abstractNum>
  <w:abstractNum w:abstractNumId="10">
    <w:nsid w:val="FFFFFFFB"/>
    <w:multiLevelType w:val="multilevel"/>
    <w:tmpl w:val="C128B8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Cmsor6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02BB6EEB"/>
    <w:multiLevelType w:val="hybridMultilevel"/>
    <w:tmpl w:val="C47447D4"/>
    <w:lvl w:ilvl="0" w:tplc="340873DC">
      <w:start w:val="1"/>
      <w:numFmt w:val="bullet"/>
      <w:pStyle w:val="felsorolstblza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E95D6E"/>
    <w:multiLevelType w:val="hybridMultilevel"/>
    <w:tmpl w:val="FDBCE392"/>
    <w:lvl w:ilvl="0" w:tplc="49387FF4">
      <w:start w:val="1"/>
      <w:numFmt w:val="bullet"/>
      <w:lvlText w:val="-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0C4D1739"/>
    <w:multiLevelType w:val="multilevel"/>
    <w:tmpl w:val="15FEF664"/>
    <w:styleLink w:val="WW8Num11"/>
    <w:lvl w:ilvl="0">
      <w:numFmt w:val="bullet"/>
      <w:lvlText w:val="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0E4A51B8"/>
    <w:multiLevelType w:val="multilevel"/>
    <w:tmpl w:val="9BE4FFDA"/>
    <w:lvl w:ilvl="0">
      <w:start w:val="1"/>
      <w:numFmt w:val="decimal"/>
      <w:pStyle w:val="bra"/>
      <w:suff w:val="space"/>
      <w:lvlText w:val="%1. ábra: "/>
      <w:lvlJc w:val="left"/>
      <w:pPr>
        <w:ind w:left="360" w:hanging="360"/>
      </w:pPr>
      <w:rPr>
        <w:rFonts w:ascii="Arial" w:hAnsi="Arial" w:hint="default"/>
        <w:b w:val="0"/>
        <w:i/>
        <w:sz w:val="22"/>
      </w:rPr>
    </w:lvl>
    <w:lvl w:ilvl="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2">
      <w:start w:val="1"/>
      <w:numFmt w:val="lowerLetter"/>
      <w:pStyle w:val="abcrend"/>
      <w:lvlText w:val="%3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05"/>
        </w:tabs>
        <w:ind w:left="6105" w:hanging="360"/>
      </w:pPr>
      <w:rPr>
        <w:rFonts w:hint="default"/>
      </w:rPr>
    </w:lvl>
  </w:abstractNum>
  <w:abstractNum w:abstractNumId="15">
    <w:nsid w:val="10007C9A"/>
    <w:multiLevelType w:val="hybridMultilevel"/>
    <w:tmpl w:val="03F2B91A"/>
    <w:lvl w:ilvl="0" w:tplc="9D649F54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630D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E90F2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CB32C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0512E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4B6A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62139E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07CE6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AF068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A30E2E"/>
    <w:multiLevelType w:val="hybridMultilevel"/>
    <w:tmpl w:val="C3925570"/>
    <w:lvl w:ilvl="0" w:tplc="1FA68E6E">
      <w:start w:val="1"/>
      <w:numFmt w:val="bullet"/>
      <w:pStyle w:val="tblzatfelsor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C7DB0"/>
    <w:multiLevelType w:val="hybridMultilevel"/>
    <w:tmpl w:val="7586F8A6"/>
    <w:lvl w:ilvl="0" w:tplc="4FD874A6">
      <w:start w:val="2"/>
      <w:numFmt w:val="bullet"/>
      <w:lvlText w:val="-"/>
      <w:lvlJc w:val="left"/>
      <w:pPr>
        <w:ind w:left="551" w:hanging="360"/>
      </w:pPr>
      <w:rPr>
        <w:rFonts w:ascii="Arial" w:eastAsia="Arial" w:hAnsi="Arial" w:cs="Aria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8">
    <w:nsid w:val="3CF002C3"/>
    <w:multiLevelType w:val="hybridMultilevel"/>
    <w:tmpl w:val="3620E9AC"/>
    <w:lvl w:ilvl="0" w:tplc="160E633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6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41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87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6C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8B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7E1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CB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CD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192D0E"/>
    <w:multiLevelType w:val="hybridMultilevel"/>
    <w:tmpl w:val="BEF2C5E0"/>
    <w:lvl w:ilvl="0" w:tplc="A6B27420">
      <w:start w:val="1"/>
      <w:numFmt w:val="decimal"/>
      <w:pStyle w:val="Mellklet"/>
      <w:lvlText w:val="M 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22706"/>
    <w:multiLevelType w:val="hybridMultilevel"/>
    <w:tmpl w:val="7C881064"/>
    <w:lvl w:ilvl="0" w:tplc="040E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1">
    <w:nsid w:val="456D17F0"/>
    <w:multiLevelType w:val="multilevel"/>
    <w:tmpl w:val="86BC7190"/>
    <w:lvl w:ilvl="0">
      <w:start w:val="1"/>
      <w:numFmt w:val="lowerLetter"/>
      <w:pStyle w:val="felsorolabc"/>
      <w:lvlText w:val="%1)"/>
      <w:lvlJc w:val="left"/>
      <w:pPr>
        <w:tabs>
          <w:tab w:val="num" w:pos="661"/>
        </w:tabs>
        <w:ind w:left="661" w:hanging="37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05"/>
        </w:tabs>
        <w:ind w:left="6105" w:hanging="360"/>
      </w:pPr>
      <w:rPr>
        <w:rFonts w:hint="default"/>
      </w:rPr>
    </w:lvl>
  </w:abstractNum>
  <w:abstractNum w:abstractNumId="22">
    <w:nsid w:val="4CDC5DD7"/>
    <w:multiLevelType w:val="hybridMultilevel"/>
    <w:tmpl w:val="E8DCEA26"/>
    <w:lvl w:ilvl="0" w:tplc="38A4369C">
      <w:start w:val="1"/>
      <w:numFmt w:val="upperRoman"/>
      <w:pStyle w:val="Alcm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B0F02"/>
    <w:multiLevelType w:val="hybridMultilevel"/>
    <w:tmpl w:val="F57A0DBE"/>
    <w:lvl w:ilvl="0" w:tplc="6A92ED46">
      <w:start w:val="1"/>
      <w:numFmt w:val="upperRoman"/>
      <w:pStyle w:val="mellklet0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F71ED"/>
    <w:multiLevelType w:val="hybridMultilevel"/>
    <w:tmpl w:val="9CB8C6D0"/>
    <w:lvl w:ilvl="0" w:tplc="040E0005">
      <w:start w:val="1"/>
      <w:numFmt w:val="bullet"/>
      <w:lvlText w:val=""/>
      <w:lvlJc w:val="left"/>
      <w:pPr>
        <w:ind w:left="12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5">
    <w:nsid w:val="5D7C1AB2"/>
    <w:multiLevelType w:val="multilevel"/>
    <w:tmpl w:val="D05C13C8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H-Bembo" w:hAnsi="H-Bembo" w:hint="default"/>
        <w:b/>
        <w:i w:val="0"/>
        <w:sz w:val="20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601F4509"/>
    <w:multiLevelType w:val="hybridMultilevel"/>
    <w:tmpl w:val="3ACC3614"/>
    <w:lvl w:ilvl="0" w:tplc="CFCE90F2">
      <w:start w:val="1"/>
      <w:numFmt w:val="bullet"/>
      <w:lvlText w:val="▪"/>
      <w:lvlJc w:val="left"/>
      <w:pPr>
        <w:ind w:left="12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0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3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21"/>
  </w:num>
  <w:num w:numId="14">
    <w:abstractNumId w:val="14"/>
  </w:num>
  <w:num w:numId="15">
    <w:abstractNumId w:val="23"/>
  </w:num>
  <w:num w:numId="16">
    <w:abstractNumId w:val="19"/>
  </w:num>
  <w:num w:numId="17">
    <w:abstractNumId w:val="25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312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312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5">
    <w:abstractNumId w:val="25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312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2"/>
  </w:num>
  <w:num w:numId="27">
    <w:abstractNumId w:val="25"/>
    <w:lvlOverride w:ilvl="0">
      <w:lvl w:ilvl="0">
        <w:start w:val="1"/>
        <w:numFmt w:val="decimal"/>
        <w:pStyle w:val="Cmsor1"/>
        <w:lvlText w:val="%1."/>
        <w:lvlJc w:val="left"/>
        <w:pPr>
          <w:ind w:left="0" w:firstLine="0"/>
        </w:pPr>
        <w:rPr>
          <w:rFonts w:ascii="H-Bembo" w:hAnsi="H-Bembo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Cmsor2"/>
        <w:suff w:val="space"/>
        <w:lvlText w:val="%1.%2."/>
        <w:lvlJc w:val="left"/>
        <w:pPr>
          <w:ind w:left="312" w:firstLine="0"/>
        </w:pPr>
        <w:rPr>
          <w:rFonts w:ascii="H-Bembo" w:hAnsi="H-Bembo" w:hint="default"/>
          <w:b/>
          <w:i w:val="0"/>
          <w:sz w:val="1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15"/>
  </w:num>
  <w:num w:numId="29">
    <w:abstractNumId w:val="18"/>
  </w:num>
  <w:num w:numId="30">
    <w:abstractNumId w:val="20"/>
  </w:num>
  <w:num w:numId="31">
    <w:abstractNumId w:val="26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50"/>
    <w:rsid w:val="00024DFD"/>
    <w:rsid w:val="000941D5"/>
    <w:rsid w:val="001422C5"/>
    <w:rsid w:val="0029241F"/>
    <w:rsid w:val="003B4A09"/>
    <w:rsid w:val="00521A4C"/>
    <w:rsid w:val="00582588"/>
    <w:rsid w:val="006031A2"/>
    <w:rsid w:val="00673174"/>
    <w:rsid w:val="006A595B"/>
    <w:rsid w:val="006B3F50"/>
    <w:rsid w:val="00776F3F"/>
    <w:rsid w:val="007A511D"/>
    <w:rsid w:val="007E405D"/>
    <w:rsid w:val="00804C4C"/>
    <w:rsid w:val="00894F1F"/>
    <w:rsid w:val="008B4D03"/>
    <w:rsid w:val="009376F4"/>
    <w:rsid w:val="00955D1F"/>
    <w:rsid w:val="009D2536"/>
    <w:rsid w:val="009E12A2"/>
    <w:rsid w:val="00A357E1"/>
    <w:rsid w:val="00B40EDD"/>
    <w:rsid w:val="00B61EF2"/>
    <w:rsid w:val="00B83ECC"/>
    <w:rsid w:val="00C77421"/>
    <w:rsid w:val="00D6536A"/>
    <w:rsid w:val="00DD7949"/>
    <w:rsid w:val="00E34D3C"/>
    <w:rsid w:val="00ED24AF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F50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6B3F50"/>
    <w:pPr>
      <w:keepNext/>
      <w:numPr>
        <w:numId w:val="3"/>
      </w:numPr>
      <w:tabs>
        <w:tab w:val="left" w:pos="256"/>
      </w:tabs>
      <w:spacing w:before="120"/>
      <w:outlineLvl w:val="0"/>
    </w:pPr>
    <w:rPr>
      <w:b/>
      <w:smallCaps/>
    </w:rPr>
  </w:style>
  <w:style w:type="paragraph" w:styleId="Cmsor2">
    <w:name w:val="heading 2"/>
    <w:basedOn w:val="Norml"/>
    <w:next w:val="Norml"/>
    <w:link w:val="Cmsor2Char"/>
    <w:qFormat/>
    <w:rsid w:val="006B3F50"/>
    <w:pPr>
      <w:numPr>
        <w:ilvl w:val="1"/>
        <w:numId w:val="3"/>
      </w:numPr>
      <w:jc w:val="left"/>
      <w:outlineLvl w:val="1"/>
    </w:pPr>
    <w:rPr>
      <w:b/>
      <w:bCs/>
      <w:sz w:val="18"/>
    </w:rPr>
  </w:style>
  <w:style w:type="paragraph" w:styleId="Cmsor3">
    <w:name w:val="heading 3"/>
    <w:basedOn w:val="Norml"/>
    <w:next w:val="Norml"/>
    <w:link w:val="Cmsor3Char"/>
    <w:qFormat/>
    <w:rsid w:val="00955D1F"/>
    <w:pPr>
      <w:keepNext/>
      <w:numPr>
        <w:ilvl w:val="2"/>
        <w:numId w:val="8"/>
      </w:numPr>
      <w:spacing w:before="120" w:after="120"/>
      <w:jc w:val="left"/>
      <w:outlineLvl w:val="2"/>
    </w:pPr>
    <w:rPr>
      <w:bCs/>
      <w:i/>
    </w:rPr>
  </w:style>
  <w:style w:type="paragraph" w:styleId="Cmsor4">
    <w:name w:val="heading 4"/>
    <w:basedOn w:val="Norml"/>
    <w:next w:val="Norml"/>
    <w:link w:val="Cmsor4Char"/>
    <w:qFormat/>
    <w:rsid w:val="00955D1F"/>
    <w:pPr>
      <w:keepNext/>
      <w:numPr>
        <w:ilvl w:val="3"/>
        <w:numId w:val="8"/>
      </w:numPr>
      <w:spacing w:before="120" w:after="120"/>
      <w:jc w:val="left"/>
      <w:outlineLvl w:val="3"/>
    </w:pPr>
    <w:rPr>
      <w:bCs/>
      <w:i/>
      <w:iCs/>
    </w:rPr>
  </w:style>
  <w:style w:type="paragraph" w:styleId="Cmsor5">
    <w:name w:val="heading 5"/>
    <w:basedOn w:val="Norml"/>
    <w:next w:val="Norml"/>
    <w:link w:val="Cmsor5Char"/>
    <w:qFormat/>
    <w:rsid w:val="00955D1F"/>
    <w:pPr>
      <w:keepNext/>
      <w:outlineLvl w:val="4"/>
    </w:pPr>
    <w:rPr>
      <w:i/>
      <w:iCs/>
      <w:u w:val="single"/>
    </w:rPr>
  </w:style>
  <w:style w:type="paragraph" w:styleId="Cmsor6">
    <w:name w:val="heading 6"/>
    <w:basedOn w:val="Norml"/>
    <w:next w:val="Norml"/>
    <w:link w:val="Cmsor6Char"/>
    <w:qFormat/>
    <w:rsid w:val="00955D1F"/>
    <w:pPr>
      <w:keepLines/>
      <w:numPr>
        <w:ilvl w:val="5"/>
        <w:numId w:val="8"/>
      </w:numPr>
      <w:spacing w:before="240"/>
      <w:outlineLvl w:val="5"/>
    </w:pPr>
    <w:rPr>
      <w:rFonts w:ascii="Times New Roman" w:hAnsi="Times New Roman"/>
      <w:i/>
      <w:sz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955D1F"/>
    <w:pPr>
      <w:keepLines/>
      <w:numPr>
        <w:ilvl w:val="6"/>
        <w:numId w:val="8"/>
      </w:numPr>
      <w:spacing w:before="240"/>
      <w:outlineLvl w:val="6"/>
    </w:pPr>
    <w:rPr>
      <w:lang w:eastAsia="hu-HU"/>
    </w:rPr>
  </w:style>
  <w:style w:type="paragraph" w:styleId="Cmsor8">
    <w:name w:val="heading 8"/>
    <w:basedOn w:val="Norml"/>
    <w:next w:val="Norml"/>
    <w:link w:val="Cmsor8Char"/>
    <w:qFormat/>
    <w:rsid w:val="00955D1F"/>
    <w:pPr>
      <w:keepLines/>
      <w:numPr>
        <w:ilvl w:val="7"/>
        <w:numId w:val="8"/>
      </w:numPr>
      <w:spacing w:before="240"/>
      <w:outlineLvl w:val="7"/>
    </w:pPr>
    <w:rPr>
      <w:i/>
      <w:lang w:eastAsia="hu-HU"/>
    </w:rPr>
  </w:style>
  <w:style w:type="paragraph" w:styleId="Cmsor9">
    <w:name w:val="heading 9"/>
    <w:basedOn w:val="Norml"/>
    <w:next w:val="Norml"/>
    <w:link w:val="Cmsor9Char"/>
    <w:qFormat/>
    <w:rsid w:val="00955D1F"/>
    <w:pPr>
      <w:keepLines/>
      <w:numPr>
        <w:ilvl w:val="8"/>
        <w:numId w:val="8"/>
      </w:numPr>
      <w:spacing w:before="240"/>
      <w:outlineLvl w:val="8"/>
    </w:pPr>
    <w:rPr>
      <w:b/>
      <w:i/>
      <w:sz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3F50"/>
    <w:rPr>
      <w:rFonts w:ascii="H-Bembo" w:eastAsia="Times New Roman" w:hAnsi="H-Bembo" w:cs="Times New Roman"/>
      <w:b/>
      <w:smallCaps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6B3F50"/>
    <w:rPr>
      <w:rFonts w:ascii="H-Bembo" w:eastAsia="Times New Roman" w:hAnsi="H-Bembo" w:cs="Times New Roman"/>
      <w:b/>
      <w:bCs/>
      <w:sz w:val="18"/>
      <w:szCs w:val="20"/>
    </w:rPr>
  </w:style>
  <w:style w:type="paragraph" w:styleId="lfej">
    <w:name w:val="header"/>
    <w:basedOn w:val="Norml"/>
    <w:link w:val="lfejChar"/>
    <w:rsid w:val="006B3F50"/>
    <w:pPr>
      <w:tabs>
        <w:tab w:val="center" w:pos="4536"/>
        <w:tab w:val="right" w:pos="9072"/>
      </w:tabs>
      <w:jc w:val="left"/>
    </w:pPr>
    <w:rPr>
      <w:i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6B3F50"/>
    <w:rPr>
      <w:rFonts w:ascii="H-Bembo" w:eastAsia="Times New Roman" w:hAnsi="H-Bembo" w:cs="Times New Roman"/>
      <w:i/>
      <w:sz w:val="20"/>
      <w:szCs w:val="20"/>
    </w:rPr>
  </w:style>
  <w:style w:type="paragraph" w:styleId="llb">
    <w:name w:val="footer"/>
    <w:basedOn w:val="Norml"/>
    <w:link w:val="llbChar"/>
    <w:rsid w:val="006B3F50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6B3F50"/>
    <w:rPr>
      <w:rFonts w:ascii="H-Bembo" w:eastAsia="Times New Roman" w:hAnsi="H-Bembo" w:cs="Times New Roman"/>
      <w:sz w:val="20"/>
      <w:szCs w:val="20"/>
    </w:rPr>
  </w:style>
  <w:style w:type="paragraph" w:styleId="Cm">
    <w:name w:val="Title"/>
    <w:basedOn w:val="Norml"/>
    <w:link w:val="CmChar"/>
    <w:qFormat/>
    <w:rsid w:val="006B3F50"/>
    <w:pPr>
      <w:ind w:left="2126"/>
      <w:jc w:val="left"/>
      <w:outlineLvl w:val="0"/>
    </w:pPr>
    <w:rPr>
      <w:rFonts w:ascii="Bembo" w:hAnsi="Bembo" w:cs="Arial"/>
      <w:b/>
      <w:bCs/>
      <w:kern w:val="28"/>
      <w:sz w:val="96"/>
      <w:szCs w:val="32"/>
    </w:rPr>
  </w:style>
  <w:style w:type="character" w:customStyle="1" w:styleId="CmChar">
    <w:name w:val="Cím Char"/>
    <w:basedOn w:val="Bekezdsalapbettpusa"/>
    <w:link w:val="Cm"/>
    <w:rsid w:val="006B3F50"/>
    <w:rPr>
      <w:rFonts w:ascii="Bembo" w:eastAsia="Times New Roman" w:hAnsi="Bembo" w:cs="Arial"/>
      <w:b/>
      <w:bCs/>
      <w:kern w:val="28"/>
      <w:sz w:val="96"/>
      <w:szCs w:val="32"/>
    </w:rPr>
  </w:style>
  <w:style w:type="paragraph" w:styleId="Alcm">
    <w:name w:val="Subtitle"/>
    <w:basedOn w:val="Norml"/>
    <w:link w:val="AlcmChar"/>
    <w:qFormat/>
    <w:rsid w:val="006B3F50"/>
    <w:pPr>
      <w:keepNext/>
      <w:numPr>
        <w:numId w:val="1"/>
      </w:numPr>
      <w:tabs>
        <w:tab w:val="clear" w:pos="720"/>
        <w:tab w:val="num" w:pos="284"/>
      </w:tabs>
      <w:spacing w:before="120"/>
      <w:ind w:left="0" w:firstLine="0"/>
    </w:pPr>
    <w:rPr>
      <w:rFonts w:cs="Arial"/>
      <w:b/>
      <w:bCs/>
      <w:smallCaps/>
      <w:sz w:val="22"/>
      <w:szCs w:val="24"/>
    </w:rPr>
  </w:style>
  <w:style w:type="character" w:customStyle="1" w:styleId="AlcmChar">
    <w:name w:val="Alcím Char"/>
    <w:basedOn w:val="Bekezdsalapbettpusa"/>
    <w:link w:val="Alcm"/>
    <w:rsid w:val="006B3F50"/>
    <w:rPr>
      <w:rFonts w:ascii="H-Bembo" w:eastAsia="Times New Roman" w:hAnsi="H-Bembo" w:cs="Arial"/>
      <w:b/>
      <w:bCs/>
      <w:smallCaps/>
      <w:szCs w:val="24"/>
    </w:rPr>
  </w:style>
  <w:style w:type="paragraph" w:customStyle="1" w:styleId="Tblzatkzp">
    <w:name w:val="Táblázat közép"/>
    <w:basedOn w:val="Norml"/>
    <w:qFormat/>
    <w:rsid w:val="006B3F50"/>
    <w:pPr>
      <w:spacing w:before="20" w:after="20"/>
      <w:jc w:val="center"/>
    </w:pPr>
    <w:rPr>
      <w:sz w:val="18"/>
    </w:rPr>
  </w:style>
  <w:style w:type="paragraph" w:customStyle="1" w:styleId="Cm4">
    <w:name w:val="Cím 4"/>
    <w:basedOn w:val="Norml"/>
    <w:qFormat/>
    <w:rsid w:val="006B3F50"/>
    <w:pPr>
      <w:jc w:val="center"/>
    </w:pPr>
    <w:rPr>
      <w:b/>
      <w:bCs/>
      <w:i/>
      <w:iCs/>
      <w:sz w:val="20"/>
    </w:rPr>
  </w:style>
  <w:style w:type="paragraph" w:customStyle="1" w:styleId="normltblzat0">
    <w:name w:val="normál táblázat"/>
    <w:basedOn w:val="Norml"/>
    <w:link w:val="normltblzatChar"/>
    <w:rsid w:val="006B3F50"/>
    <w:pPr>
      <w:jc w:val="left"/>
    </w:pPr>
    <w:rPr>
      <w:sz w:val="18"/>
      <w:lang w:val="x-none" w:eastAsia="x-none"/>
    </w:rPr>
  </w:style>
  <w:style w:type="paragraph" w:customStyle="1" w:styleId="tblacm">
    <w:name w:val="táblacím"/>
    <w:basedOn w:val="Norml"/>
    <w:rsid w:val="006B3F50"/>
    <w:pPr>
      <w:jc w:val="center"/>
    </w:pPr>
    <w:rPr>
      <w:b/>
      <w:bCs/>
      <w:iCs/>
      <w:sz w:val="18"/>
      <w:lang w:eastAsia="hu-HU"/>
    </w:rPr>
  </w:style>
  <w:style w:type="paragraph" w:customStyle="1" w:styleId="dokumentum">
    <w:name w:val="dokumentum"/>
    <w:basedOn w:val="Norml"/>
    <w:rsid w:val="006B3F50"/>
    <w:pPr>
      <w:jc w:val="center"/>
    </w:pPr>
    <w:rPr>
      <w:sz w:val="16"/>
      <w:u w:val="single"/>
      <w:lang w:eastAsia="hu-HU"/>
    </w:rPr>
  </w:style>
  <w:style w:type="paragraph" w:customStyle="1" w:styleId="felels">
    <w:name w:val="felelős"/>
    <w:basedOn w:val="Norml"/>
    <w:rsid w:val="006B3F50"/>
    <w:pPr>
      <w:jc w:val="center"/>
    </w:pPr>
    <w:rPr>
      <w:b/>
      <w:sz w:val="16"/>
      <w:lang w:eastAsia="hu-HU"/>
    </w:rPr>
  </w:style>
  <w:style w:type="paragraph" w:customStyle="1" w:styleId="felsorolstblzat">
    <w:name w:val="felsorolás táblázat"/>
    <w:basedOn w:val="normltblzat0"/>
    <w:rsid w:val="006B3F50"/>
    <w:pPr>
      <w:numPr>
        <w:numId w:val="2"/>
      </w:numPr>
      <w:spacing w:before="0" w:after="0"/>
      <w:ind w:left="0" w:firstLine="0"/>
    </w:pPr>
  </w:style>
  <w:style w:type="paragraph" w:customStyle="1" w:styleId="normlbehzott">
    <w:name w:val="normál behúzott"/>
    <w:basedOn w:val="Norml"/>
    <w:rsid w:val="006B3F50"/>
    <w:pPr>
      <w:ind w:left="284"/>
    </w:pPr>
    <w:rPr>
      <w:sz w:val="20"/>
      <w:lang w:eastAsia="hu-HU"/>
    </w:rPr>
  </w:style>
  <w:style w:type="paragraph" w:customStyle="1" w:styleId="cm2">
    <w:name w:val="cím 2"/>
    <w:basedOn w:val="Cm"/>
    <w:qFormat/>
    <w:rsid w:val="006B3F50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6B3F50"/>
    <w:pPr>
      <w:jc w:val="center"/>
    </w:pPr>
    <w:rPr>
      <w:b/>
      <w:bCs/>
    </w:rPr>
  </w:style>
  <w:style w:type="paragraph" w:customStyle="1" w:styleId="Cm5">
    <w:name w:val="Cím 5"/>
    <w:basedOn w:val="Norml"/>
    <w:qFormat/>
    <w:rsid w:val="006B3F50"/>
    <w:pPr>
      <w:jc w:val="center"/>
    </w:pPr>
    <w:rPr>
      <w:i/>
      <w:iCs/>
    </w:rPr>
  </w:style>
  <w:style w:type="paragraph" w:customStyle="1" w:styleId="Cm6">
    <w:name w:val="Cím 6"/>
    <w:basedOn w:val="lfej"/>
    <w:qFormat/>
    <w:rsid w:val="006B3F50"/>
    <w:pPr>
      <w:tabs>
        <w:tab w:val="clear" w:pos="4536"/>
        <w:tab w:val="clear" w:pos="9072"/>
      </w:tabs>
    </w:pPr>
    <w:rPr>
      <w:i w:val="0"/>
      <w:smallCaps/>
    </w:rPr>
  </w:style>
  <w:style w:type="numbering" w:customStyle="1" w:styleId="WW8Num11">
    <w:name w:val="WW8Num11"/>
    <w:basedOn w:val="Nemlista"/>
    <w:rsid w:val="006B3F50"/>
    <w:pPr>
      <w:numPr>
        <w:numId w:val="5"/>
      </w:numPr>
    </w:pPr>
  </w:style>
  <w:style w:type="character" w:customStyle="1" w:styleId="normltblzatChar">
    <w:name w:val="normál táblázat Char"/>
    <w:link w:val="normltblzat0"/>
    <w:rsid w:val="006B3F50"/>
    <w:rPr>
      <w:rFonts w:ascii="H-Bembo" w:eastAsia="Times New Roman" w:hAnsi="H-Bembo" w:cs="Times New Roman"/>
      <w:sz w:val="1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955D1F"/>
    <w:rPr>
      <w:rFonts w:ascii="H-Bembo" w:eastAsia="Times New Roman" w:hAnsi="H-Bembo" w:cs="Times New Roman"/>
      <w:bCs/>
      <w:i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955D1F"/>
    <w:rPr>
      <w:rFonts w:ascii="H-Bembo" w:eastAsia="Times New Roman" w:hAnsi="H-Bembo" w:cs="Times New Roman"/>
      <w:bCs/>
      <w:i/>
      <w:iCs/>
      <w:sz w:val="24"/>
      <w:szCs w:val="20"/>
    </w:rPr>
  </w:style>
  <w:style w:type="character" w:customStyle="1" w:styleId="Cmsor5Char">
    <w:name w:val="Címsor 5 Char"/>
    <w:basedOn w:val="Bekezdsalapbettpusa"/>
    <w:link w:val="Cmsor5"/>
    <w:rsid w:val="00955D1F"/>
    <w:rPr>
      <w:rFonts w:ascii="H-Bembo" w:eastAsia="Times New Roman" w:hAnsi="H-Bembo" w:cs="Times New Roman"/>
      <w:i/>
      <w:iCs/>
      <w:sz w:val="24"/>
      <w:szCs w:val="20"/>
      <w:u w:val="single"/>
    </w:rPr>
  </w:style>
  <w:style w:type="character" w:customStyle="1" w:styleId="Cmsor6Char">
    <w:name w:val="Címsor 6 Char"/>
    <w:basedOn w:val="Bekezdsalapbettpusa"/>
    <w:link w:val="Cmsor6"/>
    <w:rsid w:val="00955D1F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955D1F"/>
    <w:rPr>
      <w:rFonts w:ascii="H-Bembo" w:eastAsia="Times New Roman" w:hAnsi="H-Bembo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55D1F"/>
    <w:rPr>
      <w:rFonts w:ascii="H-Bembo" w:eastAsia="Times New Roman" w:hAnsi="H-Bembo" w:cs="Times New Roman"/>
      <w:i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955D1F"/>
    <w:rPr>
      <w:rFonts w:ascii="H-Bembo" w:eastAsia="Times New Roman" w:hAnsi="H-Bembo" w:cs="Times New Roman"/>
      <w:b/>
      <w:i/>
      <w:sz w:val="18"/>
      <w:szCs w:val="20"/>
      <w:lang w:eastAsia="hu-HU"/>
    </w:rPr>
  </w:style>
  <w:style w:type="paragraph" w:styleId="TJ1">
    <w:name w:val="toc 1"/>
    <w:basedOn w:val="Norml"/>
    <w:next w:val="Norml"/>
    <w:rsid w:val="00955D1F"/>
    <w:rPr>
      <w:b/>
      <w:smallCaps/>
      <w:shadow/>
    </w:rPr>
  </w:style>
  <w:style w:type="paragraph" w:styleId="TJ2">
    <w:name w:val="toc 2"/>
    <w:basedOn w:val="Norml"/>
    <w:next w:val="Norml"/>
    <w:rsid w:val="00955D1F"/>
    <w:pPr>
      <w:spacing w:after="20"/>
      <w:ind w:left="238"/>
    </w:pPr>
    <w:rPr>
      <w:b/>
      <w:i/>
    </w:rPr>
  </w:style>
  <w:style w:type="paragraph" w:styleId="TJ3">
    <w:name w:val="toc 3"/>
    <w:basedOn w:val="Norml"/>
    <w:next w:val="Norml"/>
    <w:rsid w:val="00955D1F"/>
    <w:pPr>
      <w:spacing w:before="20" w:after="0"/>
      <w:ind w:left="482"/>
    </w:pPr>
  </w:style>
  <w:style w:type="paragraph" w:styleId="TJ4">
    <w:name w:val="toc 4"/>
    <w:basedOn w:val="Norml"/>
    <w:next w:val="Norml"/>
    <w:semiHidden/>
    <w:rsid w:val="00955D1F"/>
    <w:pPr>
      <w:ind w:left="720"/>
    </w:pPr>
    <w:rPr>
      <w:i/>
    </w:rPr>
  </w:style>
  <w:style w:type="character" w:styleId="Lbjegyzet-hivatkozs">
    <w:name w:val="footnote reference"/>
    <w:semiHidden/>
    <w:rsid w:val="00955D1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955D1F"/>
    <w:rPr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55D1F"/>
    <w:rPr>
      <w:rFonts w:ascii="H-Bembo" w:eastAsia="Times New Roman" w:hAnsi="H-Bembo" w:cs="Times New Roman"/>
      <w:sz w:val="18"/>
      <w:szCs w:val="18"/>
    </w:rPr>
  </w:style>
  <w:style w:type="character" w:styleId="Jegyzethivatkozs">
    <w:name w:val="annotation reference"/>
    <w:semiHidden/>
    <w:rsid w:val="00955D1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55D1F"/>
    <w:rPr>
      <w:sz w:val="20"/>
      <w:lang w:val="x-none"/>
    </w:rPr>
  </w:style>
  <w:style w:type="character" w:customStyle="1" w:styleId="JegyzetszvegChar">
    <w:name w:val="Jegyzetszöveg Char"/>
    <w:basedOn w:val="Bekezdsalapbettpusa"/>
    <w:link w:val="Jegyzetszveg"/>
    <w:semiHidden/>
    <w:rsid w:val="00955D1F"/>
    <w:rPr>
      <w:rFonts w:ascii="H-Bembo" w:eastAsia="Times New Roman" w:hAnsi="H-Bembo" w:cs="Times New Roman"/>
      <w:sz w:val="20"/>
      <w:szCs w:val="20"/>
      <w:lang w:val="x-none"/>
    </w:rPr>
  </w:style>
  <w:style w:type="character" w:styleId="Mrltotthiperhivatkozs">
    <w:name w:val="FollowedHyperlink"/>
    <w:semiHidden/>
    <w:rsid w:val="00955D1F"/>
    <w:rPr>
      <w:color w:val="800080"/>
      <w:u w:val="single"/>
    </w:rPr>
  </w:style>
  <w:style w:type="paragraph" w:customStyle="1" w:styleId="Ellap1">
    <w:name w:val="Előlap1"/>
    <w:basedOn w:val="lfej"/>
    <w:rsid w:val="00955D1F"/>
    <w:pPr>
      <w:tabs>
        <w:tab w:val="clear" w:pos="4536"/>
        <w:tab w:val="clear" w:pos="9072"/>
      </w:tabs>
      <w:jc w:val="right"/>
    </w:pPr>
    <w:rPr>
      <w:smallCaps/>
    </w:rPr>
  </w:style>
  <w:style w:type="paragraph" w:customStyle="1" w:styleId="Ellap2">
    <w:name w:val="Előlap2"/>
    <w:basedOn w:val="Norml"/>
    <w:rsid w:val="00955D1F"/>
    <w:pPr>
      <w:jc w:val="center"/>
    </w:pPr>
    <w:rPr>
      <w:i/>
      <w:iCs/>
    </w:rPr>
  </w:style>
  <w:style w:type="paragraph" w:customStyle="1" w:styleId="javaslat">
    <w:name w:val="javaslat"/>
    <w:basedOn w:val="Norml"/>
    <w:rsid w:val="00955D1F"/>
    <w:rPr>
      <w:color w:val="0000FF"/>
    </w:rPr>
  </w:style>
  <w:style w:type="paragraph" w:customStyle="1" w:styleId="Tblzatcmkzp">
    <w:name w:val="Táblázat cím közép"/>
    <w:basedOn w:val="Norml"/>
    <w:qFormat/>
    <w:rsid w:val="00955D1F"/>
    <w:pPr>
      <w:keepNext/>
      <w:spacing w:before="20" w:after="20"/>
      <w:jc w:val="center"/>
    </w:pPr>
    <w:rPr>
      <w:b/>
      <w:sz w:val="20"/>
    </w:rPr>
  </w:style>
  <w:style w:type="paragraph" w:customStyle="1" w:styleId="Tblzatbal">
    <w:name w:val="Táblázat bal"/>
    <w:basedOn w:val="Norml"/>
    <w:qFormat/>
    <w:rsid w:val="00955D1F"/>
    <w:pPr>
      <w:spacing w:before="20" w:after="20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955D1F"/>
    <w:pPr>
      <w:spacing w:before="0" w:after="0"/>
      <w:ind w:left="1440"/>
      <w:jc w:val="left"/>
    </w:pPr>
    <w:rPr>
      <w:rFonts w:ascii="Times New Roman" w:hAnsi="Times New Roman"/>
      <w:szCs w:val="24"/>
      <w:lang w:eastAsia="hu-HU"/>
    </w:rPr>
  </w:style>
  <w:style w:type="paragraph" w:styleId="TJ5">
    <w:name w:val="toc 5"/>
    <w:basedOn w:val="Norml"/>
    <w:next w:val="Norml"/>
    <w:autoRedefine/>
    <w:semiHidden/>
    <w:rsid w:val="00955D1F"/>
    <w:pPr>
      <w:spacing w:before="0" w:after="0"/>
      <w:ind w:left="960"/>
      <w:jc w:val="left"/>
    </w:pPr>
    <w:rPr>
      <w:rFonts w:ascii="Times New Roman" w:hAnsi="Times New Roman"/>
      <w:szCs w:val="24"/>
      <w:lang w:eastAsia="hu-HU"/>
    </w:rPr>
  </w:style>
  <w:style w:type="paragraph" w:styleId="TJ6">
    <w:name w:val="toc 6"/>
    <w:basedOn w:val="Norml"/>
    <w:next w:val="Norml"/>
    <w:autoRedefine/>
    <w:semiHidden/>
    <w:rsid w:val="00955D1F"/>
    <w:pPr>
      <w:spacing w:before="0" w:after="0"/>
      <w:ind w:left="1200"/>
      <w:jc w:val="left"/>
    </w:pPr>
    <w:rPr>
      <w:rFonts w:ascii="Times New Roman" w:hAnsi="Times New Roman"/>
      <w:szCs w:val="24"/>
      <w:lang w:eastAsia="hu-HU"/>
    </w:rPr>
  </w:style>
  <w:style w:type="paragraph" w:styleId="TJ8">
    <w:name w:val="toc 8"/>
    <w:basedOn w:val="Norml"/>
    <w:next w:val="Norml"/>
    <w:autoRedefine/>
    <w:semiHidden/>
    <w:rsid w:val="00955D1F"/>
    <w:pPr>
      <w:spacing w:before="0" w:after="0"/>
      <w:ind w:left="1680"/>
      <w:jc w:val="left"/>
    </w:pPr>
    <w:rPr>
      <w:rFonts w:ascii="Times New Roman" w:hAnsi="Times New Roman"/>
      <w:szCs w:val="24"/>
      <w:lang w:val="en-GB"/>
    </w:rPr>
  </w:style>
  <w:style w:type="paragraph" w:styleId="TJ9">
    <w:name w:val="toc 9"/>
    <w:basedOn w:val="Norml"/>
    <w:next w:val="Norml"/>
    <w:autoRedefine/>
    <w:semiHidden/>
    <w:rsid w:val="00955D1F"/>
    <w:pPr>
      <w:spacing w:before="0" w:after="0"/>
      <w:ind w:left="1920"/>
      <w:jc w:val="left"/>
    </w:pPr>
    <w:rPr>
      <w:rFonts w:ascii="Times New Roman" w:hAnsi="Times New Roman"/>
      <w:szCs w:val="24"/>
      <w:lang w:val="en-GB"/>
    </w:rPr>
  </w:style>
  <w:style w:type="paragraph" w:customStyle="1" w:styleId="tblzatfelsorol">
    <w:name w:val="táblázat felsorol"/>
    <w:basedOn w:val="Norml"/>
    <w:qFormat/>
    <w:rsid w:val="00955D1F"/>
    <w:pPr>
      <w:numPr>
        <w:numId w:val="11"/>
      </w:numPr>
      <w:tabs>
        <w:tab w:val="clear" w:pos="720"/>
        <w:tab w:val="num" w:pos="362"/>
      </w:tabs>
      <w:spacing w:before="0" w:after="0"/>
      <w:ind w:left="362" w:hanging="192"/>
    </w:pPr>
    <w:rPr>
      <w:sz w:val="18"/>
      <w:szCs w:val="24"/>
      <w:lang w:eastAsia="hu-HU"/>
    </w:rPr>
  </w:style>
  <w:style w:type="paragraph" w:customStyle="1" w:styleId="bra">
    <w:name w:val="ábra"/>
    <w:basedOn w:val="Norml"/>
    <w:next w:val="Norml"/>
    <w:qFormat/>
    <w:rsid w:val="00955D1F"/>
    <w:pPr>
      <w:numPr>
        <w:numId w:val="14"/>
      </w:numPr>
      <w:jc w:val="center"/>
    </w:pPr>
    <w:rPr>
      <w:i/>
      <w:sz w:val="22"/>
    </w:rPr>
  </w:style>
  <w:style w:type="paragraph" w:customStyle="1" w:styleId="Tblzatcmbal">
    <w:name w:val="Táblázat cím bal"/>
    <w:basedOn w:val="Tblzatcmkzp"/>
    <w:qFormat/>
    <w:rsid w:val="00955D1F"/>
    <w:pPr>
      <w:jc w:val="left"/>
    </w:pPr>
  </w:style>
  <w:style w:type="paragraph" w:styleId="Szvegtrzsbehzssal">
    <w:name w:val="Body Text Indent"/>
    <w:basedOn w:val="Norml"/>
    <w:link w:val="SzvegtrzsbehzssalChar"/>
    <w:semiHidden/>
    <w:qFormat/>
    <w:rsid w:val="00955D1F"/>
    <w:pPr>
      <w:spacing w:after="120"/>
      <w:ind w:left="567"/>
    </w:pPr>
    <w:rPr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55D1F"/>
    <w:rPr>
      <w:rFonts w:ascii="H-Bembo" w:eastAsia="Times New Roman" w:hAnsi="H-Bembo" w:cs="Times New Roman"/>
      <w:sz w:val="24"/>
      <w:szCs w:val="20"/>
      <w:lang w:val="x-none"/>
    </w:rPr>
  </w:style>
  <w:style w:type="paragraph" w:styleId="Szvegtrzsbehzssal2">
    <w:name w:val="Body Text Indent 2"/>
    <w:basedOn w:val="Norml"/>
    <w:link w:val="Szvegtrzsbehzssal2Char"/>
    <w:semiHidden/>
    <w:qFormat/>
    <w:rsid w:val="00955D1F"/>
    <w:pPr>
      <w:spacing w:after="120" w:line="480" w:lineRule="auto"/>
      <w:ind w:left="99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55D1F"/>
    <w:rPr>
      <w:rFonts w:ascii="H-Bembo" w:eastAsia="Times New Roman" w:hAnsi="H-Bembo" w:cs="Times New Roman"/>
      <w:sz w:val="24"/>
      <w:szCs w:val="20"/>
    </w:rPr>
  </w:style>
  <w:style w:type="paragraph" w:styleId="Szvegtrzsbehzssal3">
    <w:name w:val="Body Text Indent 3"/>
    <w:basedOn w:val="Norml"/>
    <w:link w:val="Szvegtrzsbehzssal3Char"/>
    <w:semiHidden/>
    <w:rsid w:val="00955D1F"/>
    <w:pPr>
      <w:spacing w:after="120"/>
      <w:ind w:left="1418"/>
    </w:pPr>
    <w:rPr>
      <w:sz w:val="20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955D1F"/>
    <w:rPr>
      <w:rFonts w:ascii="H-Bembo" w:eastAsia="Times New Roman" w:hAnsi="H-Bembo" w:cs="Times New Roman"/>
      <w:sz w:val="20"/>
      <w:szCs w:val="16"/>
    </w:rPr>
  </w:style>
  <w:style w:type="paragraph" w:customStyle="1" w:styleId="felsorols1">
    <w:name w:val="felsorolás1"/>
    <w:basedOn w:val="Norml"/>
    <w:qFormat/>
    <w:rsid w:val="00955D1F"/>
    <w:pPr>
      <w:numPr>
        <w:numId w:val="12"/>
      </w:numPr>
      <w:tabs>
        <w:tab w:val="clear" w:pos="926"/>
        <w:tab w:val="num" w:pos="567"/>
      </w:tabs>
      <w:ind w:left="567" w:hanging="283"/>
    </w:pPr>
  </w:style>
  <w:style w:type="paragraph" w:customStyle="1" w:styleId="felsorols2">
    <w:name w:val="felsorolás2"/>
    <w:basedOn w:val="Norml"/>
    <w:qFormat/>
    <w:rsid w:val="00955D1F"/>
  </w:style>
  <w:style w:type="paragraph" w:customStyle="1" w:styleId="Felsorolsbehzott">
    <w:name w:val="Felsorolás behúzott"/>
    <w:basedOn w:val="Norml"/>
    <w:qFormat/>
    <w:rsid w:val="00955D1F"/>
    <w:pPr>
      <w:numPr>
        <w:numId w:val="9"/>
      </w:numPr>
      <w:tabs>
        <w:tab w:val="clear" w:pos="1287"/>
        <w:tab w:val="num" w:pos="1418"/>
      </w:tabs>
      <w:ind w:left="1418"/>
    </w:pPr>
  </w:style>
  <w:style w:type="paragraph" w:customStyle="1" w:styleId="abcrend">
    <w:name w:val="abcrend"/>
    <w:basedOn w:val="Norml"/>
    <w:rsid w:val="00955D1F"/>
    <w:pPr>
      <w:numPr>
        <w:ilvl w:val="2"/>
        <w:numId w:val="14"/>
      </w:numPr>
    </w:pPr>
  </w:style>
  <w:style w:type="paragraph" w:customStyle="1" w:styleId="lbjegyzet">
    <w:name w:val="lábjegyzet"/>
    <w:aliases w:val="megjegyzés"/>
    <w:basedOn w:val="Lbjegyzetszveg"/>
    <w:rsid w:val="00955D1F"/>
    <w:rPr>
      <w:color w:val="0000FF"/>
    </w:rPr>
  </w:style>
  <w:style w:type="paragraph" w:customStyle="1" w:styleId="felsorolsszmozott">
    <w:name w:val="felsorolás számozott"/>
    <w:basedOn w:val="Norml"/>
    <w:qFormat/>
    <w:rsid w:val="00955D1F"/>
    <w:pPr>
      <w:numPr>
        <w:numId w:val="7"/>
      </w:numPr>
      <w:spacing w:after="20"/>
    </w:pPr>
  </w:style>
  <w:style w:type="paragraph" w:customStyle="1" w:styleId="felsorolabc">
    <w:name w:val="felsorol abc"/>
    <w:basedOn w:val="Norml"/>
    <w:qFormat/>
    <w:rsid w:val="00955D1F"/>
    <w:pPr>
      <w:numPr>
        <w:numId w:val="13"/>
      </w:numPr>
    </w:pPr>
  </w:style>
  <w:style w:type="paragraph" w:customStyle="1" w:styleId="mellklet0">
    <w:name w:val="melléklet"/>
    <w:basedOn w:val="Alcm"/>
    <w:next w:val="Norml"/>
    <w:qFormat/>
    <w:rsid w:val="00955D1F"/>
    <w:pPr>
      <w:numPr>
        <w:numId w:val="15"/>
      </w:numPr>
    </w:pPr>
    <w:rPr>
      <w:rFonts w:cs="Times New Roman"/>
      <w:smallCaps w:val="0"/>
      <w:sz w:val="24"/>
      <w:lang w:val="x-none"/>
    </w:rPr>
  </w:style>
  <w:style w:type="paragraph" w:customStyle="1" w:styleId="kiemelt2">
    <w:name w:val="kiemelt2"/>
    <w:basedOn w:val="Norml"/>
    <w:rsid w:val="00955D1F"/>
    <w:pPr>
      <w:spacing w:before="120"/>
    </w:pPr>
  </w:style>
  <w:style w:type="paragraph" w:customStyle="1" w:styleId="kiemelt1">
    <w:name w:val="kiemelt1"/>
    <w:basedOn w:val="TJ1"/>
    <w:qFormat/>
    <w:rsid w:val="00955D1F"/>
    <w:pPr>
      <w:spacing w:before="120"/>
    </w:pPr>
    <w:rPr>
      <w:smallCaps w:val="0"/>
      <w:shadow w:val="0"/>
    </w:rPr>
  </w:style>
  <w:style w:type="paragraph" w:customStyle="1" w:styleId="javaslatdltbets">
    <w:name w:val="javaslat dőltbetűs"/>
    <w:basedOn w:val="javaslat"/>
    <w:rsid w:val="00955D1F"/>
    <w:rPr>
      <w:i/>
      <w:iCs/>
    </w:rPr>
  </w:style>
  <w:style w:type="paragraph" w:styleId="Nincstrkz">
    <w:name w:val="No Spacing"/>
    <w:uiPriority w:val="1"/>
    <w:qFormat/>
    <w:rsid w:val="00955D1F"/>
    <w:pPr>
      <w:spacing w:after="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table" w:styleId="Rcsostblzat">
    <w:name w:val="Table Grid"/>
    <w:basedOn w:val="Normltblzat"/>
    <w:uiPriority w:val="59"/>
    <w:rsid w:val="0095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55D1F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D1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lblckzp">
    <w:name w:val="lábléc közép"/>
    <w:basedOn w:val="lfej"/>
    <w:rsid w:val="00955D1F"/>
    <w:pPr>
      <w:spacing w:before="40" w:after="40"/>
      <w:jc w:val="center"/>
    </w:pPr>
    <w:rPr>
      <w:rFonts w:ascii="Times New Roman félkövér" w:hAnsi="Times New Roman félkövér"/>
      <w:sz w:val="16"/>
      <w:lang w:eastAsia="hu-HU"/>
    </w:rPr>
  </w:style>
  <w:style w:type="paragraph" w:customStyle="1" w:styleId="lblcnv">
    <w:name w:val="lábléc név"/>
    <w:basedOn w:val="Tblzatkzp"/>
    <w:rsid w:val="00955D1F"/>
    <w:rPr>
      <w:rFonts w:ascii="Times New Roman" w:hAnsi="Times New Roman"/>
      <w:sz w:val="16"/>
      <w:lang w:eastAsia="hu-HU"/>
    </w:rPr>
  </w:style>
  <w:style w:type="paragraph" w:customStyle="1" w:styleId="lblcbal">
    <w:name w:val="lábléc bal"/>
    <w:basedOn w:val="lblckzp"/>
    <w:rsid w:val="00955D1F"/>
    <w:pPr>
      <w:jc w:val="left"/>
    </w:pPr>
    <w:rPr>
      <w:rFonts w:ascii="Times New Roman" w:hAnsi="Times New Roman"/>
      <w:b/>
      <w:bCs/>
      <w:i w:val="0"/>
      <w:iCs/>
    </w:rPr>
  </w:style>
  <w:style w:type="paragraph" w:customStyle="1" w:styleId="kiemeltkzp">
    <w:name w:val="kiemelt közép"/>
    <w:basedOn w:val="Alcm"/>
    <w:qFormat/>
    <w:rsid w:val="00955D1F"/>
    <w:pPr>
      <w:numPr>
        <w:numId w:val="10"/>
      </w:numPr>
      <w:tabs>
        <w:tab w:val="left" w:pos="340"/>
      </w:tabs>
      <w:ind w:left="0" w:firstLine="0"/>
    </w:pPr>
    <w:rPr>
      <w:rFonts w:ascii="Times New Roman" w:hAnsi="Times New Roman" w:cs="Times New Roman"/>
      <w:bCs w:val="0"/>
      <w:smallCaps w:val="0"/>
      <w:shadow/>
      <w:sz w:val="20"/>
      <w:szCs w:val="20"/>
      <w:lang w:val="x-none" w:eastAsia="hu-HU"/>
    </w:rPr>
  </w:style>
  <w:style w:type="paragraph" w:styleId="Felsorols">
    <w:name w:val="List Bullet"/>
    <w:basedOn w:val="Norml"/>
    <w:rsid w:val="00955D1F"/>
    <w:pPr>
      <w:tabs>
        <w:tab w:val="num" w:pos="851"/>
      </w:tabs>
      <w:spacing w:before="40" w:after="20"/>
      <w:ind w:left="851" w:hanging="340"/>
    </w:pPr>
    <w:rPr>
      <w:sz w:val="20"/>
    </w:rPr>
  </w:style>
  <w:style w:type="paragraph" w:styleId="Szvegtrzs">
    <w:name w:val="Body Text"/>
    <w:basedOn w:val="Norml"/>
    <w:link w:val="SzvegtrzsChar"/>
    <w:rsid w:val="00955D1F"/>
    <w:rPr>
      <w:rFonts w:ascii="Arial" w:hAnsi="Arial"/>
      <w:sz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955D1F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Mellklet">
    <w:name w:val="Melléklet"/>
    <w:basedOn w:val="Norml"/>
    <w:qFormat/>
    <w:rsid w:val="00955D1F"/>
    <w:pPr>
      <w:keepNext/>
      <w:numPr>
        <w:numId w:val="16"/>
      </w:numPr>
      <w:spacing w:before="120"/>
      <w:ind w:left="851" w:hanging="491"/>
      <w:jc w:val="left"/>
    </w:pPr>
    <w:rPr>
      <w:rFonts w:ascii="Times New Roman" w:hAnsi="Times New Roman"/>
      <w:b/>
      <w:sz w:val="20"/>
      <w:lang w:eastAsia="hu-HU"/>
    </w:rPr>
  </w:style>
  <w:style w:type="paragraph" w:customStyle="1" w:styleId="Mellk">
    <w:name w:val="Mellék"/>
    <w:basedOn w:val="Mellklet"/>
    <w:rsid w:val="00955D1F"/>
  </w:style>
  <w:style w:type="paragraph" w:customStyle="1" w:styleId="Cm7">
    <w:name w:val="Cím 7"/>
    <w:basedOn w:val="Cm3"/>
    <w:qFormat/>
    <w:rsid w:val="00955D1F"/>
    <w:pPr>
      <w:jc w:val="left"/>
    </w:pPr>
  </w:style>
  <w:style w:type="character" w:customStyle="1" w:styleId="apple-converted-space">
    <w:name w:val="apple-converted-space"/>
    <w:rsid w:val="00955D1F"/>
  </w:style>
  <w:style w:type="character" w:styleId="Hiperhivatkozs">
    <w:name w:val="Hyperlink"/>
    <w:uiPriority w:val="99"/>
    <w:unhideWhenUsed/>
    <w:rsid w:val="00955D1F"/>
    <w:rPr>
      <w:color w:val="0000FF"/>
      <w:u w:val="single"/>
    </w:rPr>
  </w:style>
  <w:style w:type="paragraph" w:customStyle="1" w:styleId="a">
    <w:uiPriority w:val="22"/>
    <w:qFormat/>
    <w:rsid w:val="00955D1F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Normlbehzs">
    <w:name w:val="Normal Indent"/>
    <w:basedOn w:val="Norml"/>
    <w:rsid w:val="00955D1F"/>
    <w:pPr>
      <w:ind w:left="708"/>
    </w:pPr>
  </w:style>
  <w:style w:type="character" w:styleId="Oldalszm">
    <w:name w:val="page number"/>
    <w:basedOn w:val="Bekezdsalapbettpusa"/>
    <w:rsid w:val="00955D1F"/>
  </w:style>
  <w:style w:type="paragraph" w:styleId="Felsorols20">
    <w:name w:val="List Bullet 2"/>
    <w:basedOn w:val="Norml"/>
    <w:uiPriority w:val="99"/>
    <w:semiHidden/>
    <w:unhideWhenUsed/>
    <w:rsid w:val="00955D1F"/>
    <w:pPr>
      <w:tabs>
        <w:tab w:val="num" w:pos="1636"/>
      </w:tabs>
      <w:ind w:left="1616" w:hanging="340"/>
      <w:contextualSpacing/>
    </w:pPr>
  </w:style>
  <w:style w:type="character" w:styleId="Kiemels2">
    <w:name w:val="Strong"/>
    <w:basedOn w:val="Bekezdsalapbettpusa"/>
    <w:uiPriority w:val="22"/>
    <w:qFormat/>
    <w:rsid w:val="00955D1F"/>
    <w:rPr>
      <w:b/>
      <w:bCs/>
    </w:rPr>
  </w:style>
  <w:style w:type="table" w:customStyle="1" w:styleId="TableGrid">
    <w:name w:val="TableGrid"/>
    <w:rsid w:val="00DD794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DD7949"/>
    <w:pPr>
      <w:spacing w:before="0" w:after="32" w:line="248" w:lineRule="auto"/>
      <w:ind w:left="720" w:hanging="10"/>
      <w:contextualSpacing/>
    </w:pPr>
    <w:rPr>
      <w:rFonts w:ascii="Times New Roman" w:hAnsi="Times New Roman"/>
      <w:color w:val="000000"/>
      <w:sz w:val="20"/>
      <w:szCs w:val="2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F50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6B3F50"/>
    <w:pPr>
      <w:keepNext/>
      <w:numPr>
        <w:numId w:val="3"/>
      </w:numPr>
      <w:tabs>
        <w:tab w:val="left" w:pos="256"/>
      </w:tabs>
      <w:spacing w:before="120"/>
      <w:outlineLvl w:val="0"/>
    </w:pPr>
    <w:rPr>
      <w:b/>
      <w:smallCaps/>
    </w:rPr>
  </w:style>
  <w:style w:type="paragraph" w:styleId="Cmsor2">
    <w:name w:val="heading 2"/>
    <w:basedOn w:val="Norml"/>
    <w:next w:val="Norml"/>
    <w:link w:val="Cmsor2Char"/>
    <w:qFormat/>
    <w:rsid w:val="006B3F50"/>
    <w:pPr>
      <w:numPr>
        <w:ilvl w:val="1"/>
        <w:numId w:val="3"/>
      </w:numPr>
      <w:jc w:val="left"/>
      <w:outlineLvl w:val="1"/>
    </w:pPr>
    <w:rPr>
      <w:b/>
      <w:bCs/>
      <w:sz w:val="18"/>
    </w:rPr>
  </w:style>
  <w:style w:type="paragraph" w:styleId="Cmsor3">
    <w:name w:val="heading 3"/>
    <w:basedOn w:val="Norml"/>
    <w:next w:val="Norml"/>
    <w:link w:val="Cmsor3Char"/>
    <w:qFormat/>
    <w:rsid w:val="00955D1F"/>
    <w:pPr>
      <w:keepNext/>
      <w:numPr>
        <w:ilvl w:val="2"/>
        <w:numId w:val="8"/>
      </w:numPr>
      <w:spacing w:before="120" w:after="120"/>
      <w:jc w:val="left"/>
      <w:outlineLvl w:val="2"/>
    </w:pPr>
    <w:rPr>
      <w:bCs/>
      <w:i/>
    </w:rPr>
  </w:style>
  <w:style w:type="paragraph" w:styleId="Cmsor4">
    <w:name w:val="heading 4"/>
    <w:basedOn w:val="Norml"/>
    <w:next w:val="Norml"/>
    <w:link w:val="Cmsor4Char"/>
    <w:qFormat/>
    <w:rsid w:val="00955D1F"/>
    <w:pPr>
      <w:keepNext/>
      <w:numPr>
        <w:ilvl w:val="3"/>
        <w:numId w:val="8"/>
      </w:numPr>
      <w:spacing w:before="120" w:after="120"/>
      <w:jc w:val="left"/>
      <w:outlineLvl w:val="3"/>
    </w:pPr>
    <w:rPr>
      <w:bCs/>
      <w:i/>
      <w:iCs/>
    </w:rPr>
  </w:style>
  <w:style w:type="paragraph" w:styleId="Cmsor5">
    <w:name w:val="heading 5"/>
    <w:basedOn w:val="Norml"/>
    <w:next w:val="Norml"/>
    <w:link w:val="Cmsor5Char"/>
    <w:qFormat/>
    <w:rsid w:val="00955D1F"/>
    <w:pPr>
      <w:keepNext/>
      <w:outlineLvl w:val="4"/>
    </w:pPr>
    <w:rPr>
      <w:i/>
      <w:iCs/>
      <w:u w:val="single"/>
    </w:rPr>
  </w:style>
  <w:style w:type="paragraph" w:styleId="Cmsor6">
    <w:name w:val="heading 6"/>
    <w:basedOn w:val="Norml"/>
    <w:next w:val="Norml"/>
    <w:link w:val="Cmsor6Char"/>
    <w:qFormat/>
    <w:rsid w:val="00955D1F"/>
    <w:pPr>
      <w:keepLines/>
      <w:numPr>
        <w:ilvl w:val="5"/>
        <w:numId w:val="8"/>
      </w:numPr>
      <w:spacing w:before="240"/>
      <w:outlineLvl w:val="5"/>
    </w:pPr>
    <w:rPr>
      <w:rFonts w:ascii="Times New Roman" w:hAnsi="Times New Roman"/>
      <w:i/>
      <w:sz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955D1F"/>
    <w:pPr>
      <w:keepLines/>
      <w:numPr>
        <w:ilvl w:val="6"/>
        <w:numId w:val="8"/>
      </w:numPr>
      <w:spacing w:before="240"/>
      <w:outlineLvl w:val="6"/>
    </w:pPr>
    <w:rPr>
      <w:lang w:eastAsia="hu-HU"/>
    </w:rPr>
  </w:style>
  <w:style w:type="paragraph" w:styleId="Cmsor8">
    <w:name w:val="heading 8"/>
    <w:basedOn w:val="Norml"/>
    <w:next w:val="Norml"/>
    <w:link w:val="Cmsor8Char"/>
    <w:qFormat/>
    <w:rsid w:val="00955D1F"/>
    <w:pPr>
      <w:keepLines/>
      <w:numPr>
        <w:ilvl w:val="7"/>
        <w:numId w:val="8"/>
      </w:numPr>
      <w:spacing w:before="240"/>
      <w:outlineLvl w:val="7"/>
    </w:pPr>
    <w:rPr>
      <w:i/>
      <w:lang w:eastAsia="hu-HU"/>
    </w:rPr>
  </w:style>
  <w:style w:type="paragraph" w:styleId="Cmsor9">
    <w:name w:val="heading 9"/>
    <w:basedOn w:val="Norml"/>
    <w:next w:val="Norml"/>
    <w:link w:val="Cmsor9Char"/>
    <w:qFormat/>
    <w:rsid w:val="00955D1F"/>
    <w:pPr>
      <w:keepLines/>
      <w:numPr>
        <w:ilvl w:val="8"/>
        <w:numId w:val="8"/>
      </w:numPr>
      <w:spacing w:before="240"/>
      <w:outlineLvl w:val="8"/>
    </w:pPr>
    <w:rPr>
      <w:b/>
      <w:i/>
      <w:sz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3F50"/>
    <w:rPr>
      <w:rFonts w:ascii="H-Bembo" w:eastAsia="Times New Roman" w:hAnsi="H-Bembo" w:cs="Times New Roman"/>
      <w:b/>
      <w:smallCaps/>
      <w:sz w:val="24"/>
      <w:szCs w:val="20"/>
    </w:rPr>
  </w:style>
  <w:style w:type="character" w:customStyle="1" w:styleId="Cmsor2Char">
    <w:name w:val="Címsor 2 Char"/>
    <w:basedOn w:val="Bekezdsalapbettpusa"/>
    <w:link w:val="Cmsor2"/>
    <w:rsid w:val="006B3F50"/>
    <w:rPr>
      <w:rFonts w:ascii="H-Bembo" w:eastAsia="Times New Roman" w:hAnsi="H-Bembo" w:cs="Times New Roman"/>
      <w:b/>
      <w:bCs/>
      <w:sz w:val="18"/>
      <w:szCs w:val="20"/>
    </w:rPr>
  </w:style>
  <w:style w:type="paragraph" w:styleId="lfej">
    <w:name w:val="header"/>
    <w:basedOn w:val="Norml"/>
    <w:link w:val="lfejChar"/>
    <w:rsid w:val="006B3F50"/>
    <w:pPr>
      <w:tabs>
        <w:tab w:val="center" w:pos="4536"/>
        <w:tab w:val="right" w:pos="9072"/>
      </w:tabs>
      <w:jc w:val="left"/>
    </w:pPr>
    <w:rPr>
      <w:i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6B3F50"/>
    <w:rPr>
      <w:rFonts w:ascii="H-Bembo" w:eastAsia="Times New Roman" w:hAnsi="H-Bembo" w:cs="Times New Roman"/>
      <w:i/>
      <w:sz w:val="20"/>
      <w:szCs w:val="20"/>
    </w:rPr>
  </w:style>
  <w:style w:type="paragraph" w:styleId="llb">
    <w:name w:val="footer"/>
    <w:basedOn w:val="Norml"/>
    <w:link w:val="llbChar"/>
    <w:rsid w:val="006B3F50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rsid w:val="006B3F50"/>
    <w:rPr>
      <w:rFonts w:ascii="H-Bembo" w:eastAsia="Times New Roman" w:hAnsi="H-Bembo" w:cs="Times New Roman"/>
      <w:sz w:val="20"/>
      <w:szCs w:val="20"/>
    </w:rPr>
  </w:style>
  <w:style w:type="paragraph" w:styleId="Cm">
    <w:name w:val="Title"/>
    <w:basedOn w:val="Norml"/>
    <w:link w:val="CmChar"/>
    <w:qFormat/>
    <w:rsid w:val="006B3F50"/>
    <w:pPr>
      <w:ind w:left="2126"/>
      <w:jc w:val="left"/>
      <w:outlineLvl w:val="0"/>
    </w:pPr>
    <w:rPr>
      <w:rFonts w:ascii="Bembo" w:hAnsi="Bembo" w:cs="Arial"/>
      <w:b/>
      <w:bCs/>
      <w:kern w:val="28"/>
      <w:sz w:val="96"/>
      <w:szCs w:val="32"/>
    </w:rPr>
  </w:style>
  <w:style w:type="character" w:customStyle="1" w:styleId="CmChar">
    <w:name w:val="Cím Char"/>
    <w:basedOn w:val="Bekezdsalapbettpusa"/>
    <w:link w:val="Cm"/>
    <w:rsid w:val="006B3F50"/>
    <w:rPr>
      <w:rFonts w:ascii="Bembo" w:eastAsia="Times New Roman" w:hAnsi="Bembo" w:cs="Arial"/>
      <w:b/>
      <w:bCs/>
      <w:kern w:val="28"/>
      <w:sz w:val="96"/>
      <w:szCs w:val="32"/>
    </w:rPr>
  </w:style>
  <w:style w:type="paragraph" w:styleId="Alcm">
    <w:name w:val="Subtitle"/>
    <w:basedOn w:val="Norml"/>
    <w:link w:val="AlcmChar"/>
    <w:qFormat/>
    <w:rsid w:val="006B3F50"/>
    <w:pPr>
      <w:keepNext/>
      <w:numPr>
        <w:numId w:val="1"/>
      </w:numPr>
      <w:tabs>
        <w:tab w:val="clear" w:pos="720"/>
        <w:tab w:val="num" w:pos="284"/>
      </w:tabs>
      <w:spacing w:before="120"/>
      <w:ind w:left="0" w:firstLine="0"/>
    </w:pPr>
    <w:rPr>
      <w:rFonts w:cs="Arial"/>
      <w:b/>
      <w:bCs/>
      <w:smallCaps/>
      <w:sz w:val="22"/>
      <w:szCs w:val="24"/>
    </w:rPr>
  </w:style>
  <w:style w:type="character" w:customStyle="1" w:styleId="AlcmChar">
    <w:name w:val="Alcím Char"/>
    <w:basedOn w:val="Bekezdsalapbettpusa"/>
    <w:link w:val="Alcm"/>
    <w:rsid w:val="006B3F50"/>
    <w:rPr>
      <w:rFonts w:ascii="H-Bembo" w:eastAsia="Times New Roman" w:hAnsi="H-Bembo" w:cs="Arial"/>
      <w:b/>
      <w:bCs/>
      <w:smallCaps/>
      <w:szCs w:val="24"/>
    </w:rPr>
  </w:style>
  <w:style w:type="paragraph" w:customStyle="1" w:styleId="Tblzatkzp">
    <w:name w:val="Táblázat közép"/>
    <w:basedOn w:val="Norml"/>
    <w:qFormat/>
    <w:rsid w:val="006B3F50"/>
    <w:pPr>
      <w:spacing w:before="20" w:after="20"/>
      <w:jc w:val="center"/>
    </w:pPr>
    <w:rPr>
      <w:sz w:val="18"/>
    </w:rPr>
  </w:style>
  <w:style w:type="paragraph" w:customStyle="1" w:styleId="Cm4">
    <w:name w:val="Cím 4"/>
    <w:basedOn w:val="Norml"/>
    <w:qFormat/>
    <w:rsid w:val="006B3F50"/>
    <w:pPr>
      <w:jc w:val="center"/>
    </w:pPr>
    <w:rPr>
      <w:b/>
      <w:bCs/>
      <w:i/>
      <w:iCs/>
      <w:sz w:val="20"/>
    </w:rPr>
  </w:style>
  <w:style w:type="paragraph" w:customStyle="1" w:styleId="normltblzat0">
    <w:name w:val="normál táblázat"/>
    <w:basedOn w:val="Norml"/>
    <w:link w:val="normltblzatChar"/>
    <w:rsid w:val="006B3F50"/>
    <w:pPr>
      <w:jc w:val="left"/>
    </w:pPr>
    <w:rPr>
      <w:sz w:val="18"/>
      <w:lang w:val="x-none" w:eastAsia="x-none"/>
    </w:rPr>
  </w:style>
  <w:style w:type="paragraph" w:customStyle="1" w:styleId="tblacm">
    <w:name w:val="táblacím"/>
    <w:basedOn w:val="Norml"/>
    <w:rsid w:val="006B3F50"/>
    <w:pPr>
      <w:jc w:val="center"/>
    </w:pPr>
    <w:rPr>
      <w:b/>
      <w:bCs/>
      <w:iCs/>
      <w:sz w:val="18"/>
      <w:lang w:eastAsia="hu-HU"/>
    </w:rPr>
  </w:style>
  <w:style w:type="paragraph" w:customStyle="1" w:styleId="dokumentum">
    <w:name w:val="dokumentum"/>
    <w:basedOn w:val="Norml"/>
    <w:rsid w:val="006B3F50"/>
    <w:pPr>
      <w:jc w:val="center"/>
    </w:pPr>
    <w:rPr>
      <w:sz w:val="16"/>
      <w:u w:val="single"/>
      <w:lang w:eastAsia="hu-HU"/>
    </w:rPr>
  </w:style>
  <w:style w:type="paragraph" w:customStyle="1" w:styleId="felels">
    <w:name w:val="felelős"/>
    <w:basedOn w:val="Norml"/>
    <w:rsid w:val="006B3F50"/>
    <w:pPr>
      <w:jc w:val="center"/>
    </w:pPr>
    <w:rPr>
      <w:b/>
      <w:sz w:val="16"/>
      <w:lang w:eastAsia="hu-HU"/>
    </w:rPr>
  </w:style>
  <w:style w:type="paragraph" w:customStyle="1" w:styleId="felsorolstblzat">
    <w:name w:val="felsorolás táblázat"/>
    <w:basedOn w:val="normltblzat0"/>
    <w:rsid w:val="006B3F50"/>
    <w:pPr>
      <w:numPr>
        <w:numId w:val="2"/>
      </w:numPr>
      <w:spacing w:before="0" w:after="0"/>
      <w:ind w:left="0" w:firstLine="0"/>
    </w:pPr>
  </w:style>
  <w:style w:type="paragraph" w:customStyle="1" w:styleId="normlbehzott">
    <w:name w:val="normál behúzott"/>
    <w:basedOn w:val="Norml"/>
    <w:rsid w:val="006B3F50"/>
    <w:pPr>
      <w:ind w:left="284"/>
    </w:pPr>
    <w:rPr>
      <w:sz w:val="20"/>
      <w:lang w:eastAsia="hu-HU"/>
    </w:rPr>
  </w:style>
  <w:style w:type="paragraph" w:customStyle="1" w:styleId="cm2">
    <w:name w:val="cím 2"/>
    <w:basedOn w:val="Cm"/>
    <w:qFormat/>
    <w:rsid w:val="006B3F50"/>
    <w:rPr>
      <w:rFonts w:ascii="H-Bembo" w:hAnsi="H-Bembo"/>
      <w:sz w:val="60"/>
    </w:rPr>
  </w:style>
  <w:style w:type="paragraph" w:customStyle="1" w:styleId="Cm3">
    <w:name w:val="Cím 3"/>
    <w:basedOn w:val="Norml"/>
    <w:qFormat/>
    <w:rsid w:val="006B3F50"/>
    <w:pPr>
      <w:jc w:val="center"/>
    </w:pPr>
    <w:rPr>
      <w:b/>
      <w:bCs/>
    </w:rPr>
  </w:style>
  <w:style w:type="paragraph" w:customStyle="1" w:styleId="Cm5">
    <w:name w:val="Cím 5"/>
    <w:basedOn w:val="Norml"/>
    <w:qFormat/>
    <w:rsid w:val="006B3F50"/>
    <w:pPr>
      <w:jc w:val="center"/>
    </w:pPr>
    <w:rPr>
      <w:i/>
      <w:iCs/>
    </w:rPr>
  </w:style>
  <w:style w:type="paragraph" w:customStyle="1" w:styleId="Cm6">
    <w:name w:val="Cím 6"/>
    <w:basedOn w:val="lfej"/>
    <w:qFormat/>
    <w:rsid w:val="006B3F50"/>
    <w:pPr>
      <w:tabs>
        <w:tab w:val="clear" w:pos="4536"/>
        <w:tab w:val="clear" w:pos="9072"/>
      </w:tabs>
    </w:pPr>
    <w:rPr>
      <w:i w:val="0"/>
      <w:smallCaps/>
    </w:rPr>
  </w:style>
  <w:style w:type="numbering" w:customStyle="1" w:styleId="WW8Num11">
    <w:name w:val="WW8Num11"/>
    <w:basedOn w:val="Nemlista"/>
    <w:rsid w:val="006B3F50"/>
    <w:pPr>
      <w:numPr>
        <w:numId w:val="5"/>
      </w:numPr>
    </w:pPr>
  </w:style>
  <w:style w:type="character" w:customStyle="1" w:styleId="normltblzatChar">
    <w:name w:val="normál táblázat Char"/>
    <w:link w:val="normltblzat0"/>
    <w:rsid w:val="006B3F50"/>
    <w:rPr>
      <w:rFonts w:ascii="H-Bembo" w:eastAsia="Times New Roman" w:hAnsi="H-Bembo" w:cs="Times New Roman"/>
      <w:sz w:val="1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955D1F"/>
    <w:rPr>
      <w:rFonts w:ascii="H-Bembo" w:eastAsia="Times New Roman" w:hAnsi="H-Bembo" w:cs="Times New Roman"/>
      <w:bCs/>
      <w:i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955D1F"/>
    <w:rPr>
      <w:rFonts w:ascii="H-Bembo" w:eastAsia="Times New Roman" w:hAnsi="H-Bembo" w:cs="Times New Roman"/>
      <w:bCs/>
      <w:i/>
      <w:iCs/>
      <w:sz w:val="24"/>
      <w:szCs w:val="20"/>
    </w:rPr>
  </w:style>
  <w:style w:type="character" w:customStyle="1" w:styleId="Cmsor5Char">
    <w:name w:val="Címsor 5 Char"/>
    <w:basedOn w:val="Bekezdsalapbettpusa"/>
    <w:link w:val="Cmsor5"/>
    <w:rsid w:val="00955D1F"/>
    <w:rPr>
      <w:rFonts w:ascii="H-Bembo" w:eastAsia="Times New Roman" w:hAnsi="H-Bembo" w:cs="Times New Roman"/>
      <w:i/>
      <w:iCs/>
      <w:sz w:val="24"/>
      <w:szCs w:val="20"/>
      <w:u w:val="single"/>
    </w:rPr>
  </w:style>
  <w:style w:type="character" w:customStyle="1" w:styleId="Cmsor6Char">
    <w:name w:val="Címsor 6 Char"/>
    <w:basedOn w:val="Bekezdsalapbettpusa"/>
    <w:link w:val="Cmsor6"/>
    <w:rsid w:val="00955D1F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955D1F"/>
    <w:rPr>
      <w:rFonts w:ascii="H-Bembo" w:eastAsia="Times New Roman" w:hAnsi="H-Bembo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55D1F"/>
    <w:rPr>
      <w:rFonts w:ascii="H-Bembo" w:eastAsia="Times New Roman" w:hAnsi="H-Bembo" w:cs="Times New Roman"/>
      <w:i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955D1F"/>
    <w:rPr>
      <w:rFonts w:ascii="H-Bembo" w:eastAsia="Times New Roman" w:hAnsi="H-Bembo" w:cs="Times New Roman"/>
      <w:b/>
      <w:i/>
      <w:sz w:val="18"/>
      <w:szCs w:val="20"/>
      <w:lang w:eastAsia="hu-HU"/>
    </w:rPr>
  </w:style>
  <w:style w:type="paragraph" w:styleId="TJ1">
    <w:name w:val="toc 1"/>
    <w:basedOn w:val="Norml"/>
    <w:next w:val="Norml"/>
    <w:rsid w:val="00955D1F"/>
    <w:rPr>
      <w:b/>
      <w:smallCaps/>
      <w:shadow/>
    </w:rPr>
  </w:style>
  <w:style w:type="paragraph" w:styleId="TJ2">
    <w:name w:val="toc 2"/>
    <w:basedOn w:val="Norml"/>
    <w:next w:val="Norml"/>
    <w:rsid w:val="00955D1F"/>
    <w:pPr>
      <w:spacing w:after="20"/>
      <w:ind w:left="238"/>
    </w:pPr>
    <w:rPr>
      <w:b/>
      <w:i/>
    </w:rPr>
  </w:style>
  <w:style w:type="paragraph" w:styleId="TJ3">
    <w:name w:val="toc 3"/>
    <w:basedOn w:val="Norml"/>
    <w:next w:val="Norml"/>
    <w:rsid w:val="00955D1F"/>
    <w:pPr>
      <w:spacing w:before="20" w:after="0"/>
      <w:ind w:left="482"/>
    </w:pPr>
  </w:style>
  <w:style w:type="paragraph" w:styleId="TJ4">
    <w:name w:val="toc 4"/>
    <w:basedOn w:val="Norml"/>
    <w:next w:val="Norml"/>
    <w:semiHidden/>
    <w:rsid w:val="00955D1F"/>
    <w:pPr>
      <w:ind w:left="720"/>
    </w:pPr>
    <w:rPr>
      <w:i/>
    </w:rPr>
  </w:style>
  <w:style w:type="character" w:styleId="Lbjegyzet-hivatkozs">
    <w:name w:val="footnote reference"/>
    <w:semiHidden/>
    <w:rsid w:val="00955D1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955D1F"/>
    <w:rPr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55D1F"/>
    <w:rPr>
      <w:rFonts w:ascii="H-Bembo" w:eastAsia="Times New Roman" w:hAnsi="H-Bembo" w:cs="Times New Roman"/>
      <w:sz w:val="18"/>
      <w:szCs w:val="18"/>
    </w:rPr>
  </w:style>
  <w:style w:type="character" w:styleId="Jegyzethivatkozs">
    <w:name w:val="annotation reference"/>
    <w:semiHidden/>
    <w:rsid w:val="00955D1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55D1F"/>
    <w:rPr>
      <w:sz w:val="20"/>
      <w:lang w:val="x-none"/>
    </w:rPr>
  </w:style>
  <w:style w:type="character" w:customStyle="1" w:styleId="JegyzetszvegChar">
    <w:name w:val="Jegyzetszöveg Char"/>
    <w:basedOn w:val="Bekezdsalapbettpusa"/>
    <w:link w:val="Jegyzetszveg"/>
    <w:semiHidden/>
    <w:rsid w:val="00955D1F"/>
    <w:rPr>
      <w:rFonts w:ascii="H-Bembo" w:eastAsia="Times New Roman" w:hAnsi="H-Bembo" w:cs="Times New Roman"/>
      <w:sz w:val="20"/>
      <w:szCs w:val="20"/>
      <w:lang w:val="x-none"/>
    </w:rPr>
  </w:style>
  <w:style w:type="character" w:styleId="Mrltotthiperhivatkozs">
    <w:name w:val="FollowedHyperlink"/>
    <w:semiHidden/>
    <w:rsid w:val="00955D1F"/>
    <w:rPr>
      <w:color w:val="800080"/>
      <w:u w:val="single"/>
    </w:rPr>
  </w:style>
  <w:style w:type="paragraph" w:customStyle="1" w:styleId="Ellap1">
    <w:name w:val="Előlap1"/>
    <w:basedOn w:val="lfej"/>
    <w:rsid w:val="00955D1F"/>
    <w:pPr>
      <w:tabs>
        <w:tab w:val="clear" w:pos="4536"/>
        <w:tab w:val="clear" w:pos="9072"/>
      </w:tabs>
      <w:jc w:val="right"/>
    </w:pPr>
    <w:rPr>
      <w:smallCaps/>
    </w:rPr>
  </w:style>
  <w:style w:type="paragraph" w:customStyle="1" w:styleId="Ellap2">
    <w:name w:val="Előlap2"/>
    <w:basedOn w:val="Norml"/>
    <w:rsid w:val="00955D1F"/>
    <w:pPr>
      <w:jc w:val="center"/>
    </w:pPr>
    <w:rPr>
      <w:i/>
      <w:iCs/>
    </w:rPr>
  </w:style>
  <w:style w:type="paragraph" w:customStyle="1" w:styleId="javaslat">
    <w:name w:val="javaslat"/>
    <w:basedOn w:val="Norml"/>
    <w:rsid w:val="00955D1F"/>
    <w:rPr>
      <w:color w:val="0000FF"/>
    </w:rPr>
  </w:style>
  <w:style w:type="paragraph" w:customStyle="1" w:styleId="Tblzatcmkzp">
    <w:name w:val="Táblázat cím közép"/>
    <w:basedOn w:val="Norml"/>
    <w:qFormat/>
    <w:rsid w:val="00955D1F"/>
    <w:pPr>
      <w:keepNext/>
      <w:spacing w:before="20" w:after="20"/>
      <w:jc w:val="center"/>
    </w:pPr>
    <w:rPr>
      <w:b/>
      <w:sz w:val="20"/>
    </w:rPr>
  </w:style>
  <w:style w:type="paragraph" w:customStyle="1" w:styleId="Tblzatbal">
    <w:name w:val="Táblázat bal"/>
    <w:basedOn w:val="Norml"/>
    <w:qFormat/>
    <w:rsid w:val="00955D1F"/>
    <w:pPr>
      <w:spacing w:before="20" w:after="20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955D1F"/>
    <w:pPr>
      <w:spacing w:before="0" w:after="0"/>
      <w:ind w:left="1440"/>
      <w:jc w:val="left"/>
    </w:pPr>
    <w:rPr>
      <w:rFonts w:ascii="Times New Roman" w:hAnsi="Times New Roman"/>
      <w:szCs w:val="24"/>
      <w:lang w:eastAsia="hu-HU"/>
    </w:rPr>
  </w:style>
  <w:style w:type="paragraph" w:styleId="TJ5">
    <w:name w:val="toc 5"/>
    <w:basedOn w:val="Norml"/>
    <w:next w:val="Norml"/>
    <w:autoRedefine/>
    <w:semiHidden/>
    <w:rsid w:val="00955D1F"/>
    <w:pPr>
      <w:spacing w:before="0" w:after="0"/>
      <w:ind w:left="960"/>
      <w:jc w:val="left"/>
    </w:pPr>
    <w:rPr>
      <w:rFonts w:ascii="Times New Roman" w:hAnsi="Times New Roman"/>
      <w:szCs w:val="24"/>
      <w:lang w:eastAsia="hu-HU"/>
    </w:rPr>
  </w:style>
  <w:style w:type="paragraph" w:styleId="TJ6">
    <w:name w:val="toc 6"/>
    <w:basedOn w:val="Norml"/>
    <w:next w:val="Norml"/>
    <w:autoRedefine/>
    <w:semiHidden/>
    <w:rsid w:val="00955D1F"/>
    <w:pPr>
      <w:spacing w:before="0" w:after="0"/>
      <w:ind w:left="1200"/>
      <w:jc w:val="left"/>
    </w:pPr>
    <w:rPr>
      <w:rFonts w:ascii="Times New Roman" w:hAnsi="Times New Roman"/>
      <w:szCs w:val="24"/>
      <w:lang w:eastAsia="hu-HU"/>
    </w:rPr>
  </w:style>
  <w:style w:type="paragraph" w:styleId="TJ8">
    <w:name w:val="toc 8"/>
    <w:basedOn w:val="Norml"/>
    <w:next w:val="Norml"/>
    <w:autoRedefine/>
    <w:semiHidden/>
    <w:rsid w:val="00955D1F"/>
    <w:pPr>
      <w:spacing w:before="0" w:after="0"/>
      <w:ind w:left="1680"/>
      <w:jc w:val="left"/>
    </w:pPr>
    <w:rPr>
      <w:rFonts w:ascii="Times New Roman" w:hAnsi="Times New Roman"/>
      <w:szCs w:val="24"/>
      <w:lang w:val="en-GB"/>
    </w:rPr>
  </w:style>
  <w:style w:type="paragraph" w:styleId="TJ9">
    <w:name w:val="toc 9"/>
    <w:basedOn w:val="Norml"/>
    <w:next w:val="Norml"/>
    <w:autoRedefine/>
    <w:semiHidden/>
    <w:rsid w:val="00955D1F"/>
    <w:pPr>
      <w:spacing w:before="0" w:after="0"/>
      <w:ind w:left="1920"/>
      <w:jc w:val="left"/>
    </w:pPr>
    <w:rPr>
      <w:rFonts w:ascii="Times New Roman" w:hAnsi="Times New Roman"/>
      <w:szCs w:val="24"/>
      <w:lang w:val="en-GB"/>
    </w:rPr>
  </w:style>
  <w:style w:type="paragraph" w:customStyle="1" w:styleId="tblzatfelsorol">
    <w:name w:val="táblázat felsorol"/>
    <w:basedOn w:val="Norml"/>
    <w:qFormat/>
    <w:rsid w:val="00955D1F"/>
    <w:pPr>
      <w:numPr>
        <w:numId w:val="11"/>
      </w:numPr>
      <w:tabs>
        <w:tab w:val="clear" w:pos="720"/>
        <w:tab w:val="num" w:pos="362"/>
      </w:tabs>
      <w:spacing w:before="0" w:after="0"/>
      <w:ind w:left="362" w:hanging="192"/>
    </w:pPr>
    <w:rPr>
      <w:sz w:val="18"/>
      <w:szCs w:val="24"/>
      <w:lang w:eastAsia="hu-HU"/>
    </w:rPr>
  </w:style>
  <w:style w:type="paragraph" w:customStyle="1" w:styleId="bra">
    <w:name w:val="ábra"/>
    <w:basedOn w:val="Norml"/>
    <w:next w:val="Norml"/>
    <w:qFormat/>
    <w:rsid w:val="00955D1F"/>
    <w:pPr>
      <w:numPr>
        <w:numId w:val="14"/>
      </w:numPr>
      <w:jc w:val="center"/>
    </w:pPr>
    <w:rPr>
      <w:i/>
      <w:sz w:val="22"/>
    </w:rPr>
  </w:style>
  <w:style w:type="paragraph" w:customStyle="1" w:styleId="Tblzatcmbal">
    <w:name w:val="Táblázat cím bal"/>
    <w:basedOn w:val="Tblzatcmkzp"/>
    <w:qFormat/>
    <w:rsid w:val="00955D1F"/>
    <w:pPr>
      <w:jc w:val="left"/>
    </w:pPr>
  </w:style>
  <w:style w:type="paragraph" w:styleId="Szvegtrzsbehzssal">
    <w:name w:val="Body Text Indent"/>
    <w:basedOn w:val="Norml"/>
    <w:link w:val="SzvegtrzsbehzssalChar"/>
    <w:semiHidden/>
    <w:qFormat/>
    <w:rsid w:val="00955D1F"/>
    <w:pPr>
      <w:spacing w:after="120"/>
      <w:ind w:left="567"/>
    </w:pPr>
    <w:rPr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55D1F"/>
    <w:rPr>
      <w:rFonts w:ascii="H-Bembo" w:eastAsia="Times New Roman" w:hAnsi="H-Bembo" w:cs="Times New Roman"/>
      <w:sz w:val="24"/>
      <w:szCs w:val="20"/>
      <w:lang w:val="x-none"/>
    </w:rPr>
  </w:style>
  <w:style w:type="paragraph" w:styleId="Szvegtrzsbehzssal2">
    <w:name w:val="Body Text Indent 2"/>
    <w:basedOn w:val="Norml"/>
    <w:link w:val="Szvegtrzsbehzssal2Char"/>
    <w:semiHidden/>
    <w:qFormat/>
    <w:rsid w:val="00955D1F"/>
    <w:pPr>
      <w:spacing w:after="120" w:line="480" w:lineRule="auto"/>
      <w:ind w:left="99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55D1F"/>
    <w:rPr>
      <w:rFonts w:ascii="H-Bembo" w:eastAsia="Times New Roman" w:hAnsi="H-Bembo" w:cs="Times New Roman"/>
      <w:sz w:val="24"/>
      <w:szCs w:val="20"/>
    </w:rPr>
  </w:style>
  <w:style w:type="paragraph" w:styleId="Szvegtrzsbehzssal3">
    <w:name w:val="Body Text Indent 3"/>
    <w:basedOn w:val="Norml"/>
    <w:link w:val="Szvegtrzsbehzssal3Char"/>
    <w:semiHidden/>
    <w:rsid w:val="00955D1F"/>
    <w:pPr>
      <w:spacing w:after="120"/>
      <w:ind w:left="1418"/>
    </w:pPr>
    <w:rPr>
      <w:sz w:val="20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955D1F"/>
    <w:rPr>
      <w:rFonts w:ascii="H-Bembo" w:eastAsia="Times New Roman" w:hAnsi="H-Bembo" w:cs="Times New Roman"/>
      <w:sz w:val="20"/>
      <w:szCs w:val="16"/>
    </w:rPr>
  </w:style>
  <w:style w:type="paragraph" w:customStyle="1" w:styleId="felsorols1">
    <w:name w:val="felsorolás1"/>
    <w:basedOn w:val="Norml"/>
    <w:qFormat/>
    <w:rsid w:val="00955D1F"/>
    <w:pPr>
      <w:numPr>
        <w:numId w:val="12"/>
      </w:numPr>
      <w:tabs>
        <w:tab w:val="clear" w:pos="926"/>
        <w:tab w:val="num" w:pos="567"/>
      </w:tabs>
      <w:ind w:left="567" w:hanging="283"/>
    </w:pPr>
  </w:style>
  <w:style w:type="paragraph" w:customStyle="1" w:styleId="felsorols2">
    <w:name w:val="felsorolás2"/>
    <w:basedOn w:val="Norml"/>
    <w:qFormat/>
    <w:rsid w:val="00955D1F"/>
  </w:style>
  <w:style w:type="paragraph" w:customStyle="1" w:styleId="Felsorolsbehzott">
    <w:name w:val="Felsorolás behúzott"/>
    <w:basedOn w:val="Norml"/>
    <w:qFormat/>
    <w:rsid w:val="00955D1F"/>
    <w:pPr>
      <w:numPr>
        <w:numId w:val="9"/>
      </w:numPr>
      <w:tabs>
        <w:tab w:val="clear" w:pos="1287"/>
        <w:tab w:val="num" w:pos="1418"/>
      </w:tabs>
      <w:ind w:left="1418"/>
    </w:pPr>
  </w:style>
  <w:style w:type="paragraph" w:customStyle="1" w:styleId="abcrend">
    <w:name w:val="abcrend"/>
    <w:basedOn w:val="Norml"/>
    <w:rsid w:val="00955D1F"/>
    <w:pPr>
      <w:numPr>
        <w:ilvl w:val="2"/>
        <w:numId w:val="14"/>
      </w:numPr>
    </w:pPr>
  </w:style>
  <w:style w:type="paragraph" w:customStyle="1" w:styleId="lbjegyzet">
    <w:name w:val="lábjegyzet"/>
    <w:aliases w:val="megjegyzés"/>
    <w:basedOn w:val="Lbjegyzetszveg"/>
    <w:rsid w:val="00955D1F"/>
    <w:rPr>
      <w:color w:val="0000FF"/>
    </w:rPr>
  </w:style>
  <w:style w:type="paragraph" w:customStyle="1" w:styleId="felsorolsszmozott">
    <w:name w:val="felsorolás számozott"/>
    <w:basedOn w:val="Norml"/>
    <w:qFormat/>
    <w:rsid w:val="00955D1F"/>
    <w:pPr>
      <w:numPr>
        <w:numId w:val="7"/>
      </w:numPr>
      <w:spacing w:after="20"/>
    </w:pPr>
  </w:style>
  <w:style w:type="paragraph" w:customStyle="1" w:styleId="felsorolabc">
    <w:name w:val="felsorol abc"/>
    <w:basedOn w:val="Norml"/>
    <w:qFormat/>
    <w:rsid w:val="00955D1F"/>
    <w:pPr>
      <w:numPr>
        <w:numId w:val="13"/>
      </w:numPr>
    </w:pPr>
  </w:style>
  <w:style w:type="paragraph" w:customStyle="1" w:styleId="mellklet0">
    <w:name w:val="melléklet"/>
    <w:basedOn w:val="Alcm"/>
    <w:next w:val="Norml"/>
    <w:qFormat/>
    <w:rsid w:val="00955D1F"/>
    <w:pPr>
      <w:numPr>
        <w:numId w:val="15"/>
      </w:numPr>
    </w:pPr>
    <w:rPr>
      <w:rFonts w:cs="Times New Roman"/>
      <w:smallCaps w:val="0"/>
      <w:sz w:val="24"/>
      <w:lang w:val="x-none"/>
    </w:rPr>
  </w:style>
  <w:style w:type="paragraph" w:customStyle="1" w:styleId="kiemelt2">
    <w:name w:val="kiemelt2"/>
    <w:basedOn w:val="Norml"/>
    <w:rsid w:val="00955D1F"/>
    <w:pPr>
      <w:spacing w:before="120"/>
    </w:pPr>
  </w:style>
  <w:style w:type="paragraph" w:customStyle="1" w:styleId="kiemelt1">
    <w:name w:val="kiemelt1"/>
    <w:basedOn w:val="TJ1"/>
    <w:qFormat/>
    <w:rsid w:val="00955D1F"/>
    <w:pPr>
      <w:spacing w:before="120"/>
    </w:pPr>
    <w:rPr>
      <w:smallCaps w:val="0"/>
      <w:shadow w:val="0"/>
    </w:rPr>
  </w:style>
  <w:style w:type="paragraph" w:customStyle="1" w:styleId="javaslatdltbets">
    <w:name w:val="javaslat dőltbetűs"/>
    <w:basedOn w:val="javaslat"/>
    <w:rsid w:val="00955D1F"/>
    <w:rPr>
      <w:i/>
      <w:iCs/>
    </w:rPr>
  </w:style>
  <w:style w:type="paragraph" w:styleId="Nincstrkz">
    <w:name w:val="No Spacing"/>
    <w:uiPriority w:val="1"/>
    <w:qFormat/>
    <w:rsid w:val="00955D1F"/>
    <w:pPr>
      <w:spacing w:after="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table" w:styleId="Rcsostblzat">
    <w:name w:val="Table Grid"/>
    <w:basedOn w:val="Normltblzat"/>
    <w:uiPriority w:val="59"/>
    <w:rsid w:val="0095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55D1F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D1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lblckzp">
    <w:name w:val="lábléc közép"/>
    <w:basedOn w:val="lfej"/>
    <w:rsid w:val="00955D1F"/>
    <w:pPr>
      <w:spacing w:before="40" w:after="40"/>
      <w:jc w:val="center"/>
    </w:pPr>
    <w:rPr>
      <w:rFonts w:ascii="Times New Roman félkövér" w:hAnsi="Times New Roman félkövér"/>
      <w:sz w:val="16"/>
      <w:lang w:eastAsia="hu-HU"/>
    </w:rPr>
  </w:style>
  <w:style w:type="paragraph" w:customStyle="1" w:styleId="lblcnv">
    <w:name w:val="lábléc név"/>
    <w:basedOn w:val="Tblzatkzp"/>
    <w:rsid w:val="00955D1F"/>
    <w:rPr>
      <w:rFonts w:ascii="Times New Roman" w:hAnsi="Times New Roman"/>
      <w:sz w:val="16"/>
      <w:lang w:eastAsia="hu-HU"/>
    </w:rPr>
  </w:style>
  <w:style w:type="paragraph" w:customStyle="1" w:styleId="lblcbal">
    <w:name w:val="lábléc bal"/>
    <w:basedOn w:val="lblckzp"/>
    <w:rsid w:val="00955D1F"/>
    <w:pPr>
      <w:jc w:val="left"/>
    </w:pPr>
    <w:rPr>
      <w:rFonts w:ascii="Times New Roman" w:hAnsi="Times New Roman"/>
      <w:b/>
      <w:bCs/>
      <w:i w:val="0"/>
      <w:iCs/>
    </w:rPr>
  </w:style>
  <w:style w:type="paragraph" w:customStyle="1" w:styleId="kiemeltkzp">
    <w:name w:val="kiemelt közép"/>
    <w:basedOn w:val="Alcm"/>
    <w:qFormat/>
    <w:rsid w:val="00955D1F"/>
    <w:pPr>
      <w:numPr>
        <w:numId w:val="10"/>
      </w:numPr>
      <w:tabs>
        <w:tab w:val="left" w:pos="340"/>
      </w:tabs>
      <w:ind w:left="0" w:firstLine="0"/>
    </w:pPr>
    <w:rPr>
      <w:rFonts w:ascii="Times New Roman" w:hAnsi="Times New Roman" w:cs="Times New Roman"/>
      <w:bCs w:val="0"/>
      <w:smallCaps w:val="0"/>
      <w:shadow/>
      <w:sz w:val="20"/>
      <w:szCs w:val="20"/>
      <w:lang w:val="x-none" w:eastAsia="hu-HU"/>
    </w:rPr>
  </w:style>
  <w:style w:type="paragraph" w:styleId="Felsorols">
    <w:name w:val="List Bullet"/>
    <w:basedOn w:val="Norml"/>
    <w:rsid w:val="00955D1F"/>
    <w:pPr>
      <w:tabs>
        <w:tab w:val="num" w:pos="851"/>
      </w:tabs>
      <w:spacing w:before="40" w:after="20"/>
      <w:ind w:left="851" w:hanging="340"/>
    </w:pPr>
    <w:rPr>
      <w:sz w:val="20"/>
    </w:rPr>
  </w:style>
  <w:style w:type="paragraph" w:styleId="Szvegtrzs">
    <w:name w:val="Body Text"/>
    <w:basedOn w:val="Norml"/>
    <w:link w:val="SzvegtrzsChar"/>
    <w:rsid w:val="00955D1F"/>
    <w:rPr>
      <w:rFonts w:ascii="Arial" w:hAnsi="Arial"/>
      <w:sz w:val="20"/>
      <w:lang w:val="x-none"/>
    </w:rPr>
  </w:style>
  <w:style w:type="character" w:customStyle="1" w:styleId="SzvegtrzsChar">
    <w:name w:val="Szövegtörzs Char"/>
    <w:basedOn w:val="Bekezdsalapbettpusa"/>
    <w:link w:val="Szvegtrzs"/>
    <w:rsid w:val="00955D1F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Mellklet">
    <w:name w:val="Melléklet"/>
    <w:basedOn w:val="Norml"/>
    <w:qFormat/>
    <w:rsid w:val="00955D1F"/>
    <w:pPr>
      <w:keepNext/>
      <w:numPr>
        <w:numId w:val="16"/>
      </w:numPr>
      <w:spacing w:before="120"/>
      <w:ind w:left="851" w:hanging="491"/>
      <w:jc w:val="left"/>
    </w:pPr>
    <w:rPr>
      <w:rFonts w:ascii="Times New Roman" w:hAnsi="Times New Roman"/>
      <w:b/>
      <w:sz w:val="20"/>
      <w:lang w:eastAsia="hu-HU"/>
    </w:rPr>
  </w:style>
  <w:style w:type="paragraph" w:customStyle="1" w:styleId="Mellk">
    <w:name w:val="Mellék"/>
    <w:basedOn w:val="Mellklet"/>
    <w:rsid w:val="00955D1F"/>
  </w:style>
  <w:style w:type="paragraph" w:customStyle="1" w:styleId="Cm7">
    <w:name w:val="Cím 7"/>
    <w:basedOn w:val="Cm3"/>
    <w:qFormat/>
    <w:rsid w:val="00955D1F"/>
    <w:pPr>
      <w:jc w:val="left"/>
    </w:pPr>
  </w:style>
  <w:style w:type="character" w:customStyle="1" w:styleId="apple-converted-space">
    <w:name w:val="apple-converted-space"/>
    <w:rsid w:val="00955D1F"/>
  </w:style>
  <w:style w:type="character" w:styleId="Hiperhivatkozs">
    <w:name w:val="Hyperlink"/>
    <w:uiPriority w:val="99"/>
    <w:unhideWhenUsed/>
    <w:rsid w:val="00955D1F"/>
    <w:rPr>
      <w:color w:val="0000FF"/>
      <w:u w:val="single"/>
    </w:rPr>
  </w:style>
  <w:style w:type="paragraph" w:customStyle="1" w:styleId="a">
    <w:uiPriority w:val="22"/>
    <w:qFormat/>
    <w:rsid w:val="00955D1F"/>
    <w:pPr>
      <w:spacing w:before="60" w:after="60" w:line="240" w:lineRule="auto"/>
      <w:jc w:val="both"/>
    </w:pPr>
    <w:rPr>
      <w:rFonts w:ascii="H-Bembo" w:eastAsia="Times New Roman" w:hAnsi="H-Bembo" w:cs="Times New Roman"/>
      <w:sz w:val="24"/>
      <w:szCs w:val="20"/>
    </w:rPr>
  </w:style>
  <w:style w:type="paragraph" w:styleId="Normlbehzs">
    <w:name w:val="Normal Indent"/>
    <w:basedOn w:val="Norml"/>
    <w:rsid w:val="00955D1F"/>
    <w:pPr>
      <w:ind w:left="708"/>
    </w:pPr>
  </w:style>
  <w:style w:type="character" w:styleId="Oldalszm">
    <w:name w:val="page number"/>
    <w:basedOn w:val="Bekezdsalapbettpusa"/>
    <w:rsid w:val="00955D1F"/>
  </w:style>
  <w:style w:type="paragraph" w:styleId="Felsorols20">
    <w:name w:val="List Bullet 2"/>
    <w:basedOn w:val="Norml"/>
    <w:uiPriority w:val="99"/>
    <w:semiHidden/>
    <w:unhideWhenUsed/>
    <w:rsid w:val="00955D1F"/>
    <w:pPr>
      <w:tabs>
        <w:tab w:val="num" w:pos="1636"/>
      </w:tabs>
      <w:ind w:left="1616" w:hanging="340"/>
      <w:contextualSpacing/>
    </w:pPr>
  </w:style>
  <w:style w:type="character" w:styleId="Kiemels2">
    <w:name w:val="Strong"/>
    <w:basedOn w:val="Bekezdsalapbettpusa"/>
    <w:uiPriority w:val="22"/>
    <w:qFormat/>
    <w:rsid w:val="00955D1F"/>
    <w:rPr>
      <w:b/>
      <w:bCs/>
    </w:rPr>
  </w:style>
  <w:style w:type="table" w:customStyle="1" w:styleId="TableGrid">
    <w:name w:val="TableGrid"/>
    <w:rsid w:val="00DD794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DD7949"/>
    <w:pPr>
      <w:spacing w:before="0" w:after="32" w:line="248" w:lineRule="auto"/>
      <w:ind w:left="720" w:hanging="10"/>
      <w:contextualSpacing/>
    </w:pPr>
    <w:rPr>
      <w:rFonts w:ascii="Times New Roman" w:hAnsi="Times New Roman"/>
      <w:color w:val="000000"/>
      <w:sz w:val="20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18</Pages>
  <Words>3172</Words>
  <Characters>21887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Gazdasági Titkárnő</cp:lastModifiedBy>
  <cp:revision>5</cp:revision>
  <dcterms:created xsi:type="dcterms:W3CDTF">2017-03-16T13:34:00Z</dcterms:created>
  <dcterms:modified xsi:type="dcterms:W3CDTF">2017-03-17T07:00:00Z</dcterms:modified>
</cp:coreProperties>
</file>