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47" w:rsidRDefault="00744247" w:rsidP="00744247">
      <w:pPr>
        <w:jc w:val="center"/>
        <w:rPr>
          <w:b/>
          <w:sz w:val="56"/>
          <w:szCs w:val="56"/>
        </w:rPr>
      </w:pPr>
    </w:p>
    <w:p w:rsidR="004F511F" w:rsidRDefault="004F511F" w:rsidP="00744247">
      <w:pPr>
        <w:jc w:val="center"/>
        <w:rPr>
          <w:b/>
          <w:sz w:val="56"/>
          <w:szCs w:val="56"/>
        </w:rPr>
      </w:pPr>
    </w:p>
    <w:p w:rsidR="00744247" w:rsidRDefault="00744247" w:rsidP="00744247">
      <w:pPr>
        <w:jc w:val="center"/>
        <w:rPr>
          <w:b/>
          <w:sz w:val="56"/>
          <w:szCs w:val="56"/>
        </w:rPr>
      </w:pPr>
    </w:p>
    <w:p w:rsidR="00744247" w:rsidRDefault="00744247" w:rsidP="00744247">
      <w:pPr>
        <w:jc w:val="center"/>
        <w:rPr>
          <w:b/>
          <w:sz w:val="56"/>
          <w:szCs w:val="56"/>
        </w:rPr>
      </w:pPr>
    </w:p>
    <w:p w:rsidR="00744247" w:rsidRPr="00744247" w:rsidRDefault="00744247" w:rsidP="00744247">
      <w:pPr>
        <w:jc w:val="center"/>
        <w:rPr>
          <w:b/>
          <w:sz w:val="56"/>
          <w:szCs w:val="56"/>
        </w:rPr>
      </w:pPr>
      <w:r w:rsidRPr="00744247">
        <w:rPr>
          <w:b/>
          <w:sz w:val="56"/>
          <w:szCs w:val="56"/>
        </w:rPr>
        <w:t>INFORMÁCIÓÁTADÁSI SZABÁLYZAT</w:t>
      </w:r>
    </w:p>
    <w:p w:rsidR="000E6699" w:rsidRDefault="000E6699" w:rsidP="000E669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TERVEZET</w:t>
      </w:r>
    </w:p>
    <w:p w:rsidR="00744247" w:rsidRDefault="00744247" w:rsidP="00744247">
      <w:pPr>
        <w:jc w:val="center"/>
        <w:rPr>
          <w:sz w:val="48"/>
          <w:szCs w:val="48"/>
        </w:rPr>
      </w:pPr>
    </w:p>
    <w:p w:rsidR="00761B5D" w:rsidRDefault="0028751B" w:rsidP="0028751B">
      <w:pPr>
        <w:jc w:val="center"/>
        <w:rPr>
          <w:sz w:val="48"/>
          <w:szCs w:val="48"/>
        </w:rPr>
      </w:pPr>
      <w:r>
        <w:rPr>
          <w:sz w:val="48"/>
          <w:szCs w:val="48"/>
        </w:rPr>
        <w:t>Állatorvostudományi Egyetem</w:t>
      </w:r>
    </w:p>
    <w:p w:rsidR="00744247" w:rsidRDefault="0028751B" w:rsidP="0028751B">
      <w:pPr>
        <w:jc w:val="center"/>
        <w:rPr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hu-HU"/>
        </w:rPr>
        <w:drawing>
          <wp:inline distT="0" distB="0" distL="0" distR="0">
            <wp:extent cx="2912798" cy="28517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t_logo_bordoJÓÓjav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962" cy="285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5D" w:rsidRDefault="0092103E" w:rsidP="0092103E">
      <w:pPr>
        <w:tabs>
          <w:tab w:val="left" w:pos="711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761B5D" w:rsidRDefault="00761B5D" w:rsidP="0028751B">
      <w:pPr>
        <w:jc w:val="center"/>
        <w:rPr>
          <w:sz w:val="48"/>
          <w:szCs w:val="48"/>
        </w:rPr>
      </w:pPr>
    </w:p>
    <w:p w:rsidR="00761B5D" w:rsidRPr="00B5670F" w:rsidRDefault="00761B5D" w:rsidP="004D73AD">
      <w:pPr>
        <w:pStyle w:val="TJ2"/>
        <w:rPr>
          <w:rStyle w:val="Hiperhivatkozs"/>
        </w:rPr>
      </w:pPr>
    </w:p>
    <w:p w:rsidR="00482CB6" w:rsidRPr="00266F4C" w:rsidRDefault="00482CB6" w:rsidP="008B48FA">
      <w:pPr>
        <w:pStyle w:val="TJ1"/>
      </w:pPr>
      <w:r w:rsidRPr="00266F4C">
        <w:t>Tartalom</w:t>
      </w:r>
    </w:p>
    <w:p w:rsidR="00B64801" w:rsidRPr="00266F4C" w:rsidRDefault="00B64801" w:rsidP="008B48FA">
      <w:pPr>
        <w:pStyle w:val="TJ1"/>
        <w:numPr>
          <w:ilvl w:val="0"/>
          <w:numId w:val="39"/>
        </w:numPr>
        <w:rPr>
          <w:rStyle w:val="Hiperhivatkozs"/>
          <w:color w:val="auto"/>
        </w:rPr>
      </w:pPr>
      <w:r w:rsidRPr="00266F4C">
        <w:rPr>
          <w:rStyle w:val="Hiperhivatkozs"/>
          <w:color w:val="auto"/>
          <w:u w:val="none"/>
        </w:rPr>
        <w:t>Általásos rész – Az Állatorvostudományi Egyetem és az információátadási szabályzat alapadatai</w:t>
      </w:r>
      <w:r w:rsidRPr="00266F4C">
        <w:rPr>
          <w:rStyle w:val="Hiperhivatkozs"/>
          <w:color w:val="auto"/>
        </w:rPr>
        <w:t>……………………………………………………………</w:t>
      </w:r>
      <w:r w:rsidR="008B48FA" w:rsidRPr="00266F4C">
        <w:rPr>
          <w:rStyle w:val="Hiperhivatkozs"/>
          <w:color w:val="auto"/>
        </w:rPr>
        <w:t>……</w:t>
      </w:r>
      <w:r w:rsidRPr="00266F4C">
        <w:rPr>
          <w:rStyle w:val="Hiperhivatkozs"/>
          <w:color w:val="auto"/>
        </w:rPr>
        <w:t>…3</w:t>
      </w:r>
    </w:p>
    <w:p w:rsidR="00C4781F" w:rsidRPr="00266F4C" w:rsidRDefault="00BE5C23" w:rsidP="004D73AD">
      <w:pPr>
        <w:pStyle w:val="TJ2"/>
        <w:rPr>
          <w:rStyle w:val="Hiperhivatkozs"/>
          <w:color w:val="auto"/>
        </w:rPr>
      </w:pPr>
      <w:r w:rsidRPr="00266F4C">
        <w:rPr>
          <w:rStyle w:val="Hiperhivatkozs"/>
          <w:color w:val="auto"/>
        </w:rPr>
        <w:fldChar w:fldCharType="begin"/>
      </w:r>
      <w:r w:rsidRPr="00266F4C">
        <w:rPr>
          <w:rStyle w:val="Hiperhivatkozs"/>
          <w:color w:val="auto"/>
        </w:rPr>
        <w:instrText xml:space="preserve"> TOC \o "1-7" \h \z \u </w:instrText>
      </w:r>
      <w:r w:rsidRPr="00266F4C">
        <w:rPr>
          <w:rStyle w:val="Hiperhivatkozs"/>
          <w:color w:val="auto"/>
        </w:rPr>
        <w:fldChar w:fldCharType="separate"/>
      </w:r>
      <w:hyperlink w:anchor="_Toc486510649" w:history="1">
        <w:r w:rsidR="007C6C1C">
          <w:rPr>
            <w:rStyle w:val="Hiperhivatkozs"/>
            <w:color w:val="auto"/>
          </w:rPr>
          <w:t>1.</w:t>
        </w:r>
        <w:r w:rsidR="007C6C1C">
          <w:rPr>
            <w:rStyle w:val="Hiperhivatkozs"/>
            <w:color w:val="auto"/>
          </w:rPr>
          <w:tab/>
          <w:t>Az egyetem alapadatai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4781F" w:rsidRPr="00266F4C">
          <w:rPr>
            <w:rStyle w:val="Hiperhivatkozs"/>
            <w:webHidden/>
            <w:color w:val="auto"/>
          </w:rPr>
          <w:fldChar w:fldCharType="begin"/>
        </w:r>
        <w:r w:rsidR="00C4781F" w:rsidRPr="00266F4C">
          <w:rPr>
            <w:rStyle w:val="Hiperhivatkozs"/>
            <w:webHidden/>
            <w:color w:val="auto"/>
          </w:rPr>
          <w:instrText xml:space="preserve"> PAGEREF _Toc486510649 \h </w:instrText>
        </w:r>
        <w:r w:rsidR="00C4781F" w:rsidRPr="00266F4C">
          <w:rPr>
            <w:rStyle w:val="Hiperhivatkozs"/>
            <w:webHidden/>
            <w:color w:val="auto"/>
          </w:rPr>
        </w:r>
        <w:r w:rsidR="00C4781F" w:rsidRPr="00266F4C">
          <w:rPr>
            <w:rStyle w:val="Hiperhivatkozs"/>
            <w:webHidden/>
            <w:color w:val="auto"/>
          </w:rPr>
          <w:fldChar w:fldCharType="separate"/>
        </w:r>
        <w:r w:rsidR="003A1BE4" w:rsidRPr="00266F4C">
          <w:rPr>
            <w:rStyle w:val="Hiperhivatkozs"/>
            <w:webHidden/>
            <w:color w:val="auto"/>
          </w:rPr>
          <w:t>3</w:t>
        </w:r>
        <w:r w:rsidR="00C4781F" w:rsidRPr="00266F4C">
          <w:rPr>
            <w:rStyle w:val="Hiperhivatkozs"/>
            <w:webHidden/>
            <w:color w:val="auto"/>
          </w:rPr>
          <w:fldChar w:fldCharType="end"/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53" w:history="1">
        <w:r w:rsidR="007C6C1C">
          <w:rPr>
            <w:rStyle w:val="Hiperhivatkozs"/>
            <w:color w:val="auto"/>
          </w:rPr>
          <w:t>2.</w:t>
        </w:r>
        <w:r w:rsidR="00C4781F" w:rsidRPr="00266F4C">
          <w:rPr>
            <w:rStyle w:val="Hiperhivatkozs"/>
            <w:color w:val="auto"/>
          </w:rPr>
          <w:t>.</w:t>
        </w:r>
        <w:r w:rsidR="00C4781F" w:rsidRPr="00266F4C">
          <w:rPr>
            <w:rStyle w:val="Hiperhivatkozs"/>
            <w:color w:val="auto"/>
          </w:rPr>
          <w:tab/>
          <w:t>Az információátadási szabályzat alapadatai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608C8">
          <w:rPr>
            <w:rStyle w:val="Hiperhivatkozs"/>
            <w:webHidden/>
            <w:color w:val="auto"/>
          </w:rPr>
          <w:t>3</w:t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54" w:history="1">
        <w:r w:rsidR="007C6C1C">
          <w:rPr>
            <w:rStyle w:val="Hiperhivatkozs"/>
            <w:color w:val="auto"/>
          </w:rPr>
          <w:t>2</w:t>
        </w:r>
        <w:r w:rsidR="00C4781F" w:rsidRPr="00266F4C">
          <w:rPr>
            <w:rStyle w:val="Hiperhivatkozs"/>
            <w:color w:val="auto"/>
          </w:rPr>
          <w:t>.1.</w:t>
        </w:r>
        <w:r w:rsidR="00C4781F" w:rsidRPr="00266F4C">
          <w:rPr>
            <w:rStyle w:val="Hiperhivatkozs"/>
            <w:color w:val="auto"/>
          </w:rPr>
          <w:tab/>
          <w:t>Egyedi információátadási szabályzat alapadatai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608C8">
          <w:rPr>
            <w:rStyle w:val="Hiperhivatkozs"/>
            <w:webHidden/>
            <w:color w:val="auto"/>
          </w:rPr>
          <w:t>3</w:t>
        </w:r>
      </w:hyperlink>
    </w:p>
    <w:p w:rsidR="00C4781F" w:rsidRPr="00266F4C" w:rsidRDefault="00C4781F" w:rsidP="004D73AD">
      <w:pPr>
        <w:pStyle w:val="TJ2"/>
        <w:rPr>
          <w:rStyle w:val="Hiperhivatkozs"/>
          <w:color w:val="auto"/>
        </w:rPr>
      </w:pPr>
    </w:p>
    <w:p w:rsidR="00C4781F" w:rsidRPr="00266F4C" w:rsidRDefault="007A6AF1" w:rsidP="008B48FA">
      <w:pPr>
        <w:pStyle w:val="TJ1"/>
        <w:numPr>
          <w:ilvl w:val="0"/>
          <w:numId w:val="39"/>
        </w:numPr>
        <w:rPr>
          <w:rStyle w:val="Hiperhivatkozs"/>
          <w:color w:val="auto"/>
        </w:rPr>
      </w:pPr>
      <w:hyperlink w:anchor="_Toc486510656" w:history="1">
        <w:r w:rsidR="00C4781F" w:rsidRPr="00266F4C">
          <w:rPr>
            <w:rStyle w:val="Hiperhivatkozs"/>
            <w:color w:val="auto"/>
          </w:rPr>
          <w:t>Különös rész – az egyes nyilvántartások és a hozzájuk tartozó adatátadási felületek adatai</w:t>
        </w:r>
        <w:r w:rsidR="00232127" w:rsidRPr="00266F4C">
          <w:rPr>
            <w:rStyle w:val="Hiperhivatkozs"/>
            <w:webHidden/>
            <w:color w:val="auto"/>
          </w:rPr>
          <w:t xml:space="preserve"> </w:t>
        </w:r>
        <w:r w:rsidR="00C608C8">
          <w:rPr>
            <w:rStyle w:val="Hiperhivatkozs"/>
            <w:webHidden/>
            <w:color w:val="auto"/>
          </w:rPr>
          <w:t>4</w:t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57" w:history="1">
        <w:r w:rsidR="00C4781F" w:rsidRPr="00266F4C">
          <w:rPr>
            <w:rStyle w:val="Hiperhivatkozs"/>
            <w:color w:val="auto"/>
          </w:rPr>
          <w:t>1.</w:t>
        </w:r>
        <w:r w:rsidR="00C4781F" w:rsidRPr="00266F4C">
          <w:rPr>
            <w:rStyle w:val="Hiperhivatkozs"/>
            <w:color w:val="auto"/>
          </w:rPr>
          <w:tab/>
          <w:t>Az Egyetem szakterületei (ügycsoportjai)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608C8">
          <w:rPr>
            <w:rStyle w:val="Hiperhivatkozs"/>
            <w:webHidden/>
            <w:color w:val="auto"/>
          </w:rPr>
          <w:t>4</w:t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58" w:history="1">
        <w:r w:rsidR="00C4781F" w:rsidRPr="00266F4C">
          <w:rPr>
            <w:rStyle w:val="Hiperhivatkozs"/>
            <w:color w:val="auto"/>
          </w:rPr>
          <w:t>2.</w:t>
        </w:r>
        <w:r w:rsidR="00C4781F" w:rsidRPr="00266F4C">
          <w:rPr>
            <w:rStyle w:val="Hiperhivatkozs"/>
            <w:color w:val="auto"/>
          </w:rPr>
          <w:tab/>
          <w:t>Az Egyetem  szakterületei, ahol információátadás történik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608C8">
          <w:rPr>
            <w:rStyle w:val="Hiperhivatkozs"/>
            <w:webHidden/>
            <w:color w:val="auto"/>
          </w:rPr>
          <w:t>5</w:t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59" w:history="1">
        <w:r w:rsidR="00C4781F" w:rsidRPr="00266F4C">
          <w:rPr>
            <w:rStyle w:val="Hiperhivatkozs"/>
            <w:color w:val="auto"/>
          </w:rPr>
          <w:t>2.1. Információforrások regiszterének tartalma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608C8">
          <w:rPr>
            <w:rStyle w:val="Hiperhivatkozs"/>
            <w:webHidden/>
            <w:color w:val="auto"/>
          </w:rPr>
          <w:t>5</w:t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60" w:history="1">
        <w:r w:rsidR="00C4781F" w:rsidRPr="00266F4C">
          <w:rPr>
            <w:rStyle w:val="Hiperhivatkozs"/>
            <w:color w:val="auto"/>
          </w:rPr>
          <w:t>2.1.1. Az Egyetem szakterületein rendelkezésre álló dokumentumok felsorolása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608C8">
          <w:rPr>
            <w:rStyle w:val="Hiperhivatkozs"/>
            <w:webHidden/>
            <w:color w:val="auto"/>
          </w:rPr>
          <w:t>5</w:t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61" w:history="1">
        <w:r w:rsidR="00C4781F" w:rsidRPr="00266F4C">
          <w:rPr>
            <w:rStyle w:val="Hiperhivatkozs"/>
            <w:color w:val="auto"/>
          </w:rPr>
          <w:t>2.1.2. Nyilvántartások összefoglaló táblázata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4781F" w:rsidRPr="00266F4C">
          <w:rPr>
            <w:rStyle w:val="Hiperhivatkozs"/>
            <w:webHidden/>
            <w:color w:val="auto"/>
          </w:rPr>
          <w:fldChar w:fldCharType="begin"/>
        </w:r>
        <w:r w:rsidR="00C4781F" w:rsidRPr="00266F4C">
          <w:rPr>
            <w:rStyle w:val="Hiperhivatkozs"/>
            <w:webHidden/>
            <w:color w:val="auto"/>
          </w:rPr>
          <w:instrText xml:space="preserve"> PAGEREF _Toc486510661 \h </w:instrText>
        </w:r>
        <w:r w:rsidR="00C4781F" w:rsidRPr="00266F4C">
          <w:rPr>
            <w:rStyle w:val="Hiperhivatkozs"/>
            <w:webHidden/>
            <w:color w:val="auto"/>
          </w:rPr>
        </w:r>
        <w:r w:rsidR="00C4781F" w:rsidRPr="00266F4C">
          <w:rPr>
            <w:rStyle w:val="Hiperhivatkozs"/>
            <w:webHidden/>
            <w:color w:val="auto"/>
          </w:rPr>
          <w:fldChar w:fldCharType="separate"/>
        </w:r>
        <w:r w:rsidR="003A1BE4" w:rsidRPr="00266F4C">
          <w:rPr>
            <w:rStyle w:val="Hiperhivatkozs"/>
            <w:webHidden/>
            <w:color w:val="auto"/>
          </w:rPr>
          <w:t>7</w:t>
        </w:r>
        <w:r w:rsidR="00C4781F" w:rsidRPr="00266F4C">
          <w:rPr>
            <w:rStyle w:val="Hiperhivatkozs"/>
            <w:webHidden/>
            <w:color w:val="auto"/>
          </w:rPr>
          <w:fldChar w:fldCharType="end"/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62" w:history="1">
        <w:r w:rsidR="00C4781F" w:rsidRPr="00266F4C">
          <w:rPr>
            <w:rStyle w:val="Hiperhivatkozs"/>
            <w:color w:val="auto"/>
          </w:rPr>
          <w:t>2.1.3.  A nyilvántartások által közhitelesen nyilvántartott adatok köre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4781F" w:rsidRPr="00266F4C">
          <w:rPr>
            <w:rStyle w:val="Hiperhivatkozs"/>
            <w:webHidden/>
            <w:color w:val="auto"/>
          </w:rPr>
          <w:fldChar w:fldCharType="begin"/>
        </w:r>
        <w:r w:rsidR="00C4781F" w:rsidRPr="00266F4C">
          <w:rPr>
            <w:rStyle w:val="Hiperhivatkozs"/>
            <w:webHidden/>
            <w:color w:val="auto"/>
          </w:rPr>
          <w:instrText xml:space="preserve"> PAGEREF _Toc486510662 \h </w:instrText>
        </w:r>
        <w:r w:rsidR="00C4781F" w:rsidRPr="00266F4C">
          <w:rPr>
            <w:rStyle w:val="Hiperhivatkozs"/>
            <w:webHidden/>
            <w:color w:val="auto"/>
          </w:rPr>
        </w:r>
        <w:r w:rsidR="00C4781F" w:rsidRPr="00266F4C">
          <w:rPr>
            <w:rStyle w:val="Hiperhivatkozs"/>
            <w:webHidden/>
            <w:color w:val="auto"/>
          </w:rPr>
          <w:fldChar w:fldCharType="separate"/>
        </w:r>
        <w:r w:rsidR="003A1BE4" w:rsidRPr="00266F4C">
          <w:rPr>
            <w:rStyle w:val="Hiperhivatkozs"/>
            <w:webHidden/>
            <w:color w:val="auto"/>
          </w:rPr>
          <w:t>13</w:t>
        </w:r>
        <w:r w:rsidR="00C4781F" w:rsidRPr="00266F4C">
          <w:rPr>
            <w:rStyle w:val="Hiperhivatkozs"/>
            <w:webHidden/>
            <w:color w:val="auto"/>
          </w:rPr>
          <w:fldChar w:fldCharType="end"/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63" w:history="1">
        <w:r w:rsidR="00C4781F" w:rsidRPr="00266F4C">
          <w:rPr>
            <w:rStyle w:val="Hiperhivatkozs"/>
            <w:color w:val="auto"/>
          </w:rPr>
          <w:t>2.1.4. A nyilvántartások által közhitelesnek N</w:t>
        </w:r>
        <w:r w:rsidR="00A534DD" w:rsidRPr="00266F4C">
          <w:rPr>
            <w:rStyle w:val="Hiperhivatkozs"/>
            <w:color w:val="auto"/>
          </w:rPr>
          <w:t>em</w:t>
        </w:r>
        <w:r w:rsidR="00C4781F" w:rsidRPr="00266F4C">
          <w:rPr>
            <w:rStyle w:val="Hiperhivatkozs"/>
            <w:color w:val="auto"/>
          </w:rPr>
          <w:t xml:space="preserve"> minősülő, egyéb nyilvántartott adatok köre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608C8">
          <w:rPr>
            <w:rStyle w:val="Hiperhivatkozs"/>
            <w:webHidden/>
            <w:color w:val="auto"/>
          </w:rPr>
          <w:t>20</w:t>
        </w:r>
      </w:hyperlink>
    </w:p>
    <w:p w:rsidR="00C4781F" w:rsidRPr="00266F4C" w:rsidRDefault="007A6AF1" w:rsidP="004D73AD">
      <w:pPr>
        <w:pStyle w:val="TJ2"/>
        <w:rPr>
          <w:rStyle w:val="Hiperhivatkozs"/>
          <w:color w:val="auto"/>
        </w:rPr>
      </w:pPr>
      <w:hyperlink w:anchor="_Toc486510664" w:history="1">
        <w:r w:rsidR="00C4781F" w:rsidRPr="00266F4C">
          <w:rPr>
            <w:rStyle w:val="Hiperhivatkozs"/>
            <w:color w:val="auto"/>
          </w:rPr>
          <w:t>2.1.5. Az információátadási felületek, szolgáltatások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608C8">
          <w:rPr>
            <w:rStyle w:val="Hiperhivatkozs"/>
            <w:webHidden/>
            <w:color w:val="auto"/>
          </w:rPr>
          <w:t>21</w:t>
        </w:r>
      </w:hyperlink>
    </w:p>
    <w:p w:rsidR="00C4781F" w:rsidRDefault="007A6AF1" w:rsidP="004D73AD">
      <w:pPr>
        <w:pStyle w:val="TJ2"/>
        <w:rPr>
          <w:rStyle w:val="Hiperhivatkozs"/>
          <w:color w:val="auto"/>
        </w:rPr>
      </w:pPr>
      <w:hyperlink w:anchor="_Toc486510665" w:history="1">
        <w:r w:rsidR="003A1BE4" w:rsidRPr="00266F4C">
          <w:rPr>
            <w:rStyle w:val="Hiperhivatkozs"/>
            <w:color w:val="auto"/>
          </w:rPr>
          <w:t>2.1.5.1</w:t>
        </w:r>
        <w:r w:rsidR="007C6C1C">
          <w:rPr>
            <w:rStyle w:val="Hiperhivatkozs"/>
            <w:color w:val="auto"/>
          </w:rPr>
          <w:t xml:space="preserve">. Az </w:t>
        </w:r>
        <w:r w:rsidR="00C4781F" w:rsidRPr="00266F4C">
          <w:rPr>
            <w:rStyle w:val="Hiperhivatkozs"/>
            <w:color w:val="auto"/>
          </w:rPr>
          <w:t xml:space="preserve"> információátadási felület</w:t>
        </w:r>
        <w:r w:rsidR="00A534DD" w:rsidRPr="00266F4C">
          <w:rPr>
            <w:rStyle w:val="Hiperhivatkozs"/>
            <w:color w:val="auto"/>
          </w:rPr>
          <w:t>ek összefoglaló táblázata</w:t>
        </w:r>
        <w:r w:rsidR="00C4781F" w:rsidRPr="00266F4C">
          <w:rPr>
            <w:rStyle w:val="Hiperhivatkozs"/>
            <w:webHidden/>
            <w:color w:val="auto"/>
          </w:rPr>
          <w:tab/>
        </w:r>
        <w:r w:rsidR="00C608C8">
          <w:rPr>
            <w:rStyle w:val="Hiperhivatkozs"/>
            <w:webHidden/>
            <w:color w:val="auto"/>
          </w:rPr>
          <w:t>21</w:t>
        </w:r>
      </w:hyperlink>
    </w:p>
    <w:p w:rsidR="004D73AD" w:rsidRPr="004D73AD" w:rsidRDefault="004D73AD" w:rsidP="004D73AD">
      <w:pPr>
        <w:pStyle w:val="TJ2"/>
        <w:rPr>
          <w:rStyle w:val="Hiperhivatkozs"/>
          <w:color w:val="auto"/>
          <w:u w:val="none"/>
        </w:rPr>
      </w:pPr>
      <w:r w:rsidRPr="004D73AD">
        <w:rPr>
          <w:rStyle w:val="Hiperhivatkozs"/>
          <w:color w:val="auto"/>
          <w:u w:val="none"/>
        </w:rPr>
        <w:t>2.1.5.2. Elektronikus információátadási felület, szolgáltatás műszaki leírása</w:t>
      </w:r>
      <w:r w:rsidR="00116327">
        <w:rPr>
          <w:rStyle w:val="Hiperhivatkozs"/>
          <w:color w:val="auto"/>
          <w:u w:val="none"/>
        </w:rPr>
        <w:t>……………………………………………</w:t>
      </w:r>
      <w:r w:rsidR="00C608C8">
        <w:rPr>
          <w:rStyle w:val="Hiperhivatkozs"/>
          <w:color w:val="auto"/>
          <w:u w:val="none"/>
        </w:rPr>
        <w:t>……..21</w:t>
      </w:r>
    </w:p>
    <w:p w:rsidR="007C6C1C" w:rsidRPr="004D73AD" w:rsidRDefault="007C6C1C" w:rsidP="004D73AD">
      <w:pPr>
        <w:pStyle w:val="TJ2"/>
        <w:rPr>
          <w:rStyle w:val="Hiperhivatkozs"/>
          <w:color w:val="auto"/>
          <w:u w:val="none"/>
        </w:rPr>
      </w:pPr>
      <w:r w:rsidRPr="004D73AD">
        <w:rPr>
          <w:rStyle w:val="Hiperhivatkozs"/>
          <w:color w:val="auto"/>
          <w:u w:val="none"/>
        </w:rPr>
        <w:t>2.1.5.2.1. Az elektronikus információátadási</w:t>
      </w:r>
      <w:r w:rsidR="004D73AD">
        <w:rPr>
          <w:rStyle w:val="Hiperhivatkozs"/>
          <w:color w:val="auto"/>
          <w:u w:val="none"/>
        </w:rPr>
        <w:t xml:space="preserve"> felületen</w:t>
      </w:r>
      <w:r w:rsidRPr="004D73AD">
        <w:rPr>
          <w:rStyle w:val="Hiperhivatkozs"/>
          <w:color w:val="auto"/>
          <w:u w:val="none"/>
        </w:rPr>
        <w:t xml:space="preserve">  keresztül átadható adatok, információk köre, leírása</w:t>
      </w:r>
      <w:r w:rsidR="00C608C8">
        <w:rPr>
          <w:rStyle w:val="Hiperhivatkozs"/>
          <w:color w:val="auto"/>
          <w:u w:val="none"/>
        </w:rPr>
        <w:t>……21</w:t>
      </w:r>
    </w:p>
    <w:p w:rsidR="007C6C1C" w:rsidRPr="004D73AD" w:rsidRDefault="007C6C1C" w:rsidP="004D73AD">
      <w:pPr>
        <w:pStyle w:val="TJ2"/>
        <w:rPr>
          <w:rStyle w:val="Hiperhivatkozs"/>
          <w:color w:val="auto"/>
          <w:u w:val="none"/>
        </w:rPr>
      </w:pPr>
      <w:r w:rsidRPr="004D73AD">
        <w:rPr>
          <w:rStyle w:val="Hiperhivatkozs"/>
          <w:color w:val="auto"/>
          <w:u w:val="none"/>
        </w:rPr>
        <w:t>2.1.5.2.2. Az adatátadás igénylésének és teljesítésének feltételei</w:t>
      </w:r>
      <w:r w:rsidR="00C608C8">
        <w:rPr>
          <w:rStyle w:val="Hiperhivatkozs"/>
          <w:color w:val="auto"/>
          <w:u w:val="none"/>
        </w:rPr>
        <w:t>……………………………………………………………………….26</w:t>
      </w:r>
    </w:p>
    <w:p w:rsidR="007C6C1C" w:rsidRPr="004D73AD" w:rsidRDefault="007C6C1C" w:rsidP="004D73AD">
      <w:pPr>
        <w:pStyle w:val="TJ2"/>
        <w:rPr>
          <w:rStyle w:val="Hiperhivatkozs"/>
          <w:color w:val="auto"/>
          <w:u w:val="none"/>
        </w:rPr>
      </w:pPr>
      <w:r w:rsidRPr="004D73AD">
        <w:rPr>
          <w:rStyle w:val="Hiperhivatkozs"/>
          <w:color w:val="auto"/>
          <w:u w:val="none"/>
        </w:rPr>
        <w:t xml:space="preserve">2.1.5.2.3. </w:t>
      </w:r>
      <w:r w:rsidR="003857A4" w:rsidRPr="004D73AD">
        <w:rPr>
          <w:rStyle w:val="Hiperhivatkozs"/>
          <w:color w:val="auto"/>
          <w:u w:val="none"/>
        </w:rPr>
        <w:t>Az informatikai együttműködési szolgáltatás (adatátadás) rendelkezésre állása</w:t>
      </w:r>
      <w:r w:rsidR="00C608C8">
        <w:rPr>
          <w:rStyle w:val="Hiperhivatkozs"/>
          <w:color w:val="auto"/>
          <w:u w:val="none"/>
        </w:rPr>
        <w:t>……………………………….26</w:t>
      </w:r>
    </w:p>
    <w:p w:rsidR="003857A4" w:rsidRDefault="003857A4" w:rsidP="004D73AD">
      <w:pPr>
        <w:pStyle w:val="TJ2"/>
        <w:rPr>
          <w:rStyle w:val="Hiperhivatkozs"/>
          <w:color w:val="auto"/>
          <w:u w:val="none"/>
        </w:rPr>
      </w:pPr>
      <w:r w:rsidRPr="004D73AD">
        <w:rPr>
          <w:rStyle w:val="Hiperhivatkozs"/>
          <w:color w:val="auto"/>
          <w:u w:val="none"/>
        </w:rPr>
        <w:t>2.1.5.2.4. Az átadott információ hitelességének biztosítása</w:t>
      </w:r>
      <w:r w:rsidR="00C608C8">
        <w:rPr>
          <w:rStyle w:val="Hiperhivatkozs"/>
          <w:color w:val="auto"/>
          <w:u w:val="none"/>
        </w:rPr>
        <w:t>……………………………………………………………………………..26</w:t>
      </w:r>
    </w:p>
    <w:p w:rsidR="004D73AD" w:rsidRPr="004D73AD" w:rsidRDefault="004D73AD" w:rsidP="004D73AD">
      <w:pPr>
        <w:pStyle w:val="TJ2"/>
        <w:rPr>
          <w:rStyle w:val="Hiperhivatkozs"/>
          <w:color w:val="auto"/>
          <w:u w:val="none"/>
        </w:rPr>
      </w:pPr>
      <w:r w:rsidRPr="004D73AD">
        <w:rPr>
          <w:rStyle w:val="Hiperhivatkozs"/>
          <w:color w:val="auto"/>
          <w:u w:val="none"/>
        </w:rPr>
        <w:t>2.1.5.2.5. Az információátadás kezdeményezésének leírása, elsődleges adat változása esetén</w:t>
      </w:r>
      <w:r w:rsidR="00C608C8">
        <w:rPr>
          <w:rStyle w:val="Hiperhivatkozs"/>
          <w:color w:val="auto"/>
          <w:u w:val="none"/>
        </w:rPr>
        <w:t>…………………………….27</w:t>
      </w:r>
    </w:p>
    <w:p w:rsidR="003857A4" w:rsidRPr="004D73AD" w:rsidRDefault="003857A4" w:rsidP="004D73AD">
      <w:pPr>
        <w:pStyle w:val="TJ2"/>
        <w:rPr>
          <w:rStyle w:val="Hiperhivatkozs"/>
          <w:color w:val="auto"/>
          <w:u w:val="none"/>
        </w:rPr>
      </w:pPr>
      <w:r w:rsidRPr="004D73AD">
        <w:rPr>
          <w:rStyle w:val="Hiperhivatkozs"/>
          <w:color w:val="auto"/>
          <w:u w:val="none"/>
        </w:rPr>
        <w:t>2.1.5.3</w:t>
      </w:r>
      <w:r w:rsidR="00AA5AB7" w:rsidRPr="004D73AD">
        <w:rPr>
          <w:rStyle w:val="Hiperhivatkozs"/>
          <w:color w:val="auto"/>
          <w:u w:val="none"/>
        </w:rPr>
        <w:t>. Az elektronikus információátadá</w:t>
      </w:r>
      <w:r w:rsidR="004D73AD">
        <w:rPr>
          <w:rStyle w:val="Hiperhivatkozs"/>
          <w:color w:val="auto"/>
          <w:u w:val="none"/>
        </w:rPr>
        <w:t>si felület, szolgáltatás ügyrendi</w:t>
      </w:r>
      <w:r w:rsidR="00AA5AB7" w:rsidRPr="004D73AD">
        <w:rPr>
          <w:rStyle w:val="Hiperhivatkozs"/>
          <w:color w:val="auto"/>
          <w:u w:val="none"/>
        </w:rPr>
        <w:t xml:space="preserve"> eírása………………………</w:t>
      </w:r>
      <w:r w:rsidR="00D66E37">
        <w:rPr>
          <w:rStyle w:val="Hiperhivatkozs"/>
          <w:color w:val="auto"/>
          <w:u w:val="none"/>
        </w:rPr>
        <w:t>………………………27</w:t>
      </w:r>
    </w:p>
    <w:p w:rsidR="003857A4" w:rsidRPr="004D73AD" w:rsidRDefault="003857A4" w:rsidP="004D73AD">
      <w:pPr>
        <w:pStyle w:val="TJ2"/>
        <w:rPr>
          <w:rStyle w:val="Hiperhivatkozs"/>
          <w:color w:val="auto"/>
          <w:u w:val="none"/>
        </w:rPr>
      </w:pPr>
      <w:r w:rsidRPr="004D73AD">
        <w:rPr>
          <w:rStyle w:val="Hiperhivatkozs"/>
          <w:color w:val="auto"/>
          <w:u w:val="none"/>
        </w:rPr>
        <w:t>2.1.5.3.1. Az információátadási szabályzat módosítása esetén követendő eljárás, ezen belül az információátadási szolgáltatás igénybevevői tájékoztatásának rendje</w:t>
      </w:r>
      <w:r w:rsidR="00D66E37">
        <w:rPr>
          <w:rStyle w:val="Hiperhivatkozs"/>
          <w:color w:val="auto"/>
          <w:u w:val="none"/>
        </w:rPr>
        <w:t>………………………………………………………………………………………….27</w:t>
      </w:r>
    </w:p>
    <w:p w:rsidR="00B5670F" w:rsidRPr="00266F4C" w:rsidRDefault="003857A4" w:rsidP="004D73AD">
      <w:pPr>
        <w:pStyle w:val="TJ2"/>
        <w:rPr>
          <w:rStyle w:val="Hiperhivatkozs"/>
          <w:color w:val="auto"/>
          <w:u w:val="none"/>
        </w:rPr>
      </w:pPr>
      <w:r w:rsidRPr="004D73AD">
        <w:rPr>
          <w:rStyle w:val="Hiperhivatkozs"/>
          <w:color w:val="auto"/>
          <w:u w:val="none"/>
        </w:rPr>
        <w:t>2.1.5.3.2.2. Az információátadási szolgáltatás megszüntetésének rendje</w:t>
      </w:r>
      <w:r w:rsidR="00D66E37">
        <w:rPr>
          <w:rStyle w:val="Hiperhivatkozs"/>
          <w:color w:val="auto"/>
          <w:u w:val="none"/>
        </w:rPr>
        <w:t>…………………………………………………………27</w:t>
      </w:r>
    </w:p>
    <w:p w:rsidR="00482CB6" w:rsidRPr="00266F4C" w:rsidRDefault="00BE5C23" w:rsidP="004D73AD">
      <w:pPr>
        <w:pStyle w:val="TJ2"/>
        <w:rPr>
          <w:rStyle w:val="Hiperhivatkozs"/>
          <w:color w:val="auto"/>
        </w:rPr>
      </w:pPr>
      <w:r w:rsidRPr="00266F4C">
        <w:rPr>
          <w:rStyle w:val="Hiperhivatkozs"/>
          <w:color w:val="auto"/>
        </w:rPr>
        <w:fldChar w:fldCharType="end"/>
      </w:r>
      <w:r w:rsidR="00482CB6" w:rsidRPr="00266F4C">
        <w:rPr>
          <w:rStyle w:val="Hiperhivatkozs"/>
          <w:color w:val="auto"/>
        </w:rPr>
        <w:br w:type="page"/>
      </w:r>
    </w:p>
    <w:p w:rsidR="00697E88" w:rsidRPr="00266F4C" w:rsidRDefault="00697E88" w:rsidP="00BF717E">
      <w:pPr>
        <w:pStyle w:val="Szvegtrzs"/>
        <w:ind w:left="0" w:right="5" w:firstLine="0"/>
        <w:jc w:val="both"/>
        <w:rPr>
          <w:rFonts w:cs="Times New Roman"/>
          <w:sz w:val="22"/>
          <w:szCs w:val="22"/>
          <w:lang w:val="hu-HU"/>
        </w:rPr>
      </w:pPr>
      <w:bookmarkStart w:id="0" w:name="_Toc481748812"/>
      <w:bookmarkStart w:id="1" w:name="_Toc485279227"/>
    </w:p>
    <w:p w:rsidR="00697E88" w:rsidRPr="00266F4C" w:rsidRDefault="00697E88" w:rsidP="00BF717E">
      <w:pPr>
        <w:pStyle w:val="Szvegtrzs"/>
        <w:ind w:left="0" w:right="5" w:firstLine="0"/>
        <w:jc w:val="both"/>
        <w:rPr>
          <w:rFonts w:cs="Times New Roman"/>
          <w:sz w:val="22"/>
          <w:szCs w:val="22"/>
          <w:lang w:val="hu-HU"/>
        </w:rPr>
      </w:pPr>
    </w:p>
    <w:p w:rsidR="00BF717E" w:rsidRPr="00266F4C" w:rsidRDefault="00BF717E" w:rsidP="00BF717E">
      <w:pPr>
        <w:pStyle w:val="Szvegtrzs"/>
        <w:ind w:left="0" w:right="5" w:firstLine="0"/>
        <w:jc w:val="both"/>
        <w:rPr>
          <w:rFonts w:ascii="Calibri" w:hAnsi="Calibri" w:cs="Calibri"/>
          <w:sz w:val="22"/>
          <w:szCs w:val="22"/>
          <w:lang w:val="hu-HU"/>
        </w:rPr>
      </w:pPr>
      <w:r w:rsidRPr="00266F4C">
        <w:rPr>
          <w:rFonts w:ascii="Calibri" w:hAnsi="Calibri" w:cs="Calibri"/>
          <w:sz w:val="22"/>
          <w:szCs w:val="22"/>
          <w:lang w:val="hu-HU"/>
        </w:rPr>
        <w:t>Az Állatorvostudományi Egyetem</w:t>
      </w:r>
      <w:r w:rsidR="00697E88" w:rsidRPr="00266F4C">
        <w:rPr>
          <w:rFonts w:ascii="Calibri" w:hAnsi="Calibri" w:cs="Calibri"/>
          <w:sz w:val="22"/>
          <w:szCs w:val="22"/>
          <w:lang w:val="hu-HU"/>
        </w:rPr>
        <w:t xml:space="preserve"> (a továbbiakban Egyetem)</w:t>
      </w:r>
      <w:r w:rsidRPr="00266F4C">
        <w:rPr>
          <w:rFonts w:ascii="Calibri" w:hAnsi="Calibri" w:cs="Calibri"/>
          <w:sz w:val="22"/>
          <w:szCs w:val="22"/>
          <w:lang w:val="hu-HU"/>
        </w:rPr>
        <w:t xml:space="preserve"> Szenátusa az </w:t>
      </w:r>
      <w:r w:rsidR="001B7A71" w:rsidRPr="00266F4C">
        <w:rPr>
          <w:rFonts w:ascii="Calibri" w:hAnsi="Calibri" w:cs="Calibri"/>
          <w:sz w:val="22"/>
          <w:szCs w:val="22"/>
          <w:lang w:val="hu-HU"/>
        </w:rPr>
        <w:t>elektronikus ügyintézés és a bizalmi szolgáltatások általános szabályairól szóló 2015. évi CCXXII. törvény és az elektronikus ügyintézés részletszabályairól szóló 451/2016. 8XI</w:t>
      </w:r>
      <w:r w:rsidR="005E3758" w:rsidRPr="00266F4C">
        <w:rPr>
          <w:rFonts w:ascii="Calibri" w:hAnsi="Calibri" w:cs="Calibri"/>
          <w:sz w:val="22"/>
          <w:szCs w:val="22"/>
          <w:lang w:val="hu-HU"/>
        </w:rPr>
        <w:t>1. 1.</w:t>
      </w:r>
      <w:r w:rsidR="001B7A71" w:rsidRPr="00266F4C">
        <w:rPr>
          <w:rFonts w:ascii="Calibri" w:hAnsi="Calibri" w:cs="Calibri"/>
          <w:sz w:val="22"/>
          <w:szCs w:val="22"/>
          <w:lang w:val="hu-HU"/>
        </w:rPr>
        <w:t>I. 19.) Korm. rendeletben foglaltak alapján</w:t>
      </w:r>
      <w:r w:rsidRPr="00266F4C">
        <w:rPr>
          <w:rFonts w:ascii="Calibri" w:hAnsi="Calibri" w:cs="Calibri"/>
          <w:sz w:val="22"/>
          <w:szCs w:val="22"/>
          <w:lang w:val="hu-HU"/>
        </w:rPr>
        <w:t xml:space="preserve"> az Egyetemen </w:t>
      </w:r>
      <w:r w:rsidR="001B7A71" w:rsidRPr="00266F4C">
        <w:rPr>
          <w:rFonts w:ascii="Calibri" w:hAnsi="Calibri" w:cs="Calibri"/>
          <w:sz w:val="22"/>
          <w:szCs w:val="22"/>
          <w:lang w:val="hu-HU"/>
        </w:rPr>
        <w:t>és más szervezetek közötti informatikai együttműködés</w:t>
      </w:r>
      <w:r w:rsidRPr="00266F4C">
        <w:rPr>
          <w:rFonts w:ascii="Calibri" w:hAnsi="Calibri" w:cs="Calibri"/>
          <w:sz w:val="22"/>
          <w:szCs w:val="22"/>
          <w:lang w:val="hu-HU"/>
        </w:rPr>
        <w:t xml:space="preserve"> intézményi rendjét a következőképpen határozza</w:t>
      </w:r>
      <w:r w:rsidRPr="00266F4C">
        <w:rPr>
          <w:rFonts w:ascii="Calibri" w:hAnsi="Calibri" w:cs="Calibri"/>
          <w:spacing w:val="-1"/>
          <w:sz w:val="22"/>
          <w:szCs w:val="22"/>
          <w:lang w:val="hu-HU"/>
        </w:rPr>
        <w:t xml:space="preserve"> </w:t>
      </w:r>
      <w:r w:rsidRPr="00266F4C">
        <w:rPr>
          <w:rFonts w:ascii="Calibri" w:hAnsi="Calibri" w:cs="Calibri"/>
          <w:sz w:val="22"/>
          <w:szCs w:val="22"/>
          <w:lang w:val="hu-HU"/>
        </w:rPr>
        <w:t>meg:</w:t>
      </w:r>
    </w:p>
    <w:p w:rsidR="005E3758" w:rsidRPr="00266F4C" w:rsidRDefault="005E3758" w:rsidP="005E3758">
      <w:pPr>
        <w:pStyle w:val="Default"/>
        <w:ind w:left="1080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121A62" w:rsidRPr="00266F4C" w:rsidRDefault="00121A62" w:rsidP="004D73AD">
      <w:pPr>
        <w:pStyle w:val="TJ2"/>
        <w:rPr>
          <w:lang w:eastAsia="hu-HU"/>
        </w:rPr>
      </w:pPr>
    </w:p>
    <w:p w:rsidR="005E3758" w:rsidRPr="00266F4C" w:rsidRDefault="007A6AF1" w:rsidP="008B48FA">
      <w:pPr>
        <w:pStyle w:val="TJ1"/>
        <w:rPr>
          <w:rFonts w:ascii="Calibri" w:hAnsi="Calibri" w:cs="Calibri"/>
          <w:sz w:val="23"/>
          <w:szCs w:val="23"/>
        </w:rPr>
      </w:pPr>
      <w:hyperlink w:anchor="_Toc485279262" w:history="1">
        <w:r w:rsidR="00121A62" w:rsidRPr="00266F4C">
          <w:t>I.</w:t>
        </w:r>
        <w:r w:rsidR="00121A62" w:rsidRPr="00266F4C">
          <w:tab/>
          <w:t>Általános rész – az Áll</w:t>
        </w:r>
        <w:r w:rsidR="00C4781F" w:rsidRPr="00266F4C">
          <w:t>a</w:t>
        </w:r>
        <w:r w:rsidR="00121A62" w:rsidRPr="00266F4C">
          <w:t>torvostudományi Egyetem és az információátadási szabályzat alapadatai</w:t>
        </w:r>
      </w:hyperlink>
    </w:p>
    <w:p w:rsidR="005E3758" w:rsidRPr="00266F4C" w:rsidRDefault="005E3758" w:rsidP="005E3758">
      <w:pPr>
        <w:pStyle w:val="Default"/>
        <w:ind w:left="1080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DD340C" w:rsidRPr="00266F4C" w:rsidRDefault="00DD340C" w:rsidP="00DD340C"/>
    <w:p w:rsidR="008E7903" w:rsidRPr="00266F4C" w:rsidRDefault="008E7903" w:rsidP="008E7903">
      <w:pPr>
        <w:pStyle w:val="Cmsor2"/>
        <w:numPr>
          <w:ilvl w:val="0"/>
          <w:numId w:val="26"/>
        </w:numPr>
        <w:spacing w:after="240"/>
        <w:rPr>
          <w:color w:val="auto"/>
        </w:rPr>
      </w:pPr>
      <w:bookmarkStart w:id="2" w:name="_Toc481748813"/>
      <w:bookmarkStart w:id="3" w:name="_Toc485279228"/>
      <w:bookmarkStart w:id="4" w:name="_Toc485279263"/>
      <w:bookmarkStart w:id="5" w:name="_Toc486510652"/>
      <w:r w:rsidRPr="00266F4C">
        <w:rPr>
          <w:color w:val="auto"/>
        </w:rPr>
        <w:t>Az Állatorvostudományi Egyetem alapadatai</w:t>
      </w:r>
      <w:bookmarkEnd w:id="2"/>
      <w:bookmarkEnd w:id="3"/>
      <w:bookmarkEnd w:id="4"/>
      <w:bookmarkEnd w:id="5"/>
    </w:p>
    <w:tbl>
      <w:tblPr>
        <w:tblStyle w:val="Tblzatrcsos41jellszn1"/>
        <w:tblW w:w="0" w:type="auto"/>
        <w:tblLook w:val="0400" w:firstRow="0" w:lastRow="0" w:firstColumn="0" w:lastColumn="0" w:noHBand="0" w:noVBand="1"/>
      </w:tblPr>
      <w:tblGrid>
        <w:gridCol w:w="4503"/>
        <w:gridCol w:w="4286"/>
      </w:tblGrid>
      <w:tr w:rsidR="008E7903" w:rsidRPr="00266F4C" w:rsidTr="004D5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4503" w:type="dxa"/>
          </w:tcPr>
          <w:p w:rsidR="008E7903" w:rsidRPr="00266F4C" w:rsidRDefault="008E7903" w:rsidP="004D5E84">
            <w:r w:rsidRPr="00266F4C">
              <w:t>Hivatalos teljes név</w:t>
            </w:r>
          </w:p>
        </w:tc>
        <w:tc>
          <w:tcPr>
            <w:tcW w:w="4286" w:type="dxa"/>
          </w:tcPr>
          <w:p w:rsidR="008E7903" w:rsidRPr="00266F4C" w:rsidRDefault="008E7903" w:rsidP="004D5E84">
            <w:r w:rsidRPr="00266F4C">
              <w:t>Állatorvostudományi Egyetem</w:t>
            </w:r>
          </w:p>
        </w:tc>
      </w:tr>
      <w:tr w:rsidR="008E7903" w:rsidRPr="00266F4C" w:rsidTr="004D5E84">
        <w:trPr>
          <w:trHeight w:val="443"/>
        </w:trPr>
        <w:tc>
          <w:tcPr>
            <w:tcW w:w="4503" w:type="dxa"/>
          </w:tcPr>
          <w:p w:rsidR="008E7903" w:rsidRPr="00266F4C" w:rsidRDefault="008E7903" w:rsidP="004D5E84">
            <w:r w:rsidRPr="00266F4C">
              <w:t>Adószám</w:t>
            </w:r>
          </w:p>
        </w:tc>
        <w:tc>
          <w:tcPr>
            <w:tcW w:w="4286" w:type="dxa"/>
          </w:tcPr>
          <w:p w:rsidR="008E7903" w:rsidRPr="00266F4C" w:rsidRDefault="008E7903" w:rsidP="004D5E84">
            <w:r w:rsidRPr="00266F4C">
              <w:t>15834498-2-42</w:t>
            </w:r>
          </w:p>
        </w:tc>
      </w:tr>
    </w:tbl>
    <w:p w:rsidR="008E7903" w:rsidRPr="00266F4C" w:rsidRDefault="008E7903" w:rsidP="008E7903">
      <w:pPr>
        <w:pStyle w:val="Cmsor2"/>
        <w:numPr>
          <w:ilvl w:val="0"/>
          <w:numId w:val="26"/>
        </w:numPr>
        <w:rPr>
          <w:color w:val="auto"/>
        </w:rPr>
      </w:pPr>
      <w:bookmarkStart w:id="6" w:name="_Toc481748814"/>
      <w:bookmarkStart w:id="7" w:name="_Toc485279229"/>
      <w:bookmarkStart w:id="8" w:name="_Toc486510653"/>
      <w:r w:rsidRPr="00266F4C">
        <w:rPr>
          <w:color w:val="auto"/>
        </w:rPr>
        <w:t>Az információátadási szabályzat alapadatai</w:t>
      </w:r>
      <w:bookmarkEnd w:id="6"/>
      <w:bookmarkEnd w:id="7"/>
      <w:bookmarkEnd w:id="8"/>
    </w:p>
    <w:p w:rsidR="008E7903" w:rsidRPr="00266F4C" w:rsidRDefault="00471C94" w:rsidP="00471C94">
      <w:pPr>
        <w:pStyle w:val="Cmsor3"/>
        <w:spacing w:after="240"/>
        <w:ind w:left="720"/>
        <w:rPr>
          <w:color w:val="auto"/>
        </w:rPr>
      </w:pPr>
      <w:bookmarkStart w:id="9" w:name="_Toc481748816"/>
      <w:bookmarkStart w:id="10" w:name="_Toc485279231"/>
      <w:bookmarkStart w:id="11" w:name="_Toc485279266"/>
      <w:bookmarkStart w:id="12" w:name="_Toc486510654"/>
      <w:r w:rsidRPr="00266F4C">
        <w:rPr>
          <w:color w:val="auto"/>
        </w:rPr>
        <w:t xml:space="preserve">2.1. </w:t>
      </w:r>
      <w:r w:rsidR="009A6CB8" w:rsidRPr="00266F4C">
        <w:rPr>
          <w:color w:val="auto"/>
        </w:rPr>
        <w:t>Egy</w:t>
      </w:r>
      <w:r w:rsidR="008E7903" w:rsidRPr="00266F4C">
        <w:rPr>
          <w:color w:val="auto"/>
        </w:rPr>
        <w:t>edi információátadási szabályzat alapadatai</w:t>
      </w:r>
      <w:bookmarkEnd w:id="9"/>
      <w:bookmarkEnd w:id="10"/>
      <w:bookmarkEnd w:id="11"/>
      <w:bookmarkEnd w:id="12"/>
    </w:p>
    <w:tbl>
      <w:tblPr>
        <w:tblStyle w:val="Tblzatrcsos41jellszn1"/>
        <w:tblW w:w="0" w:type="auto"/>
        <w:tblLook w:val="0400" w:firstRow="0" w:lastRow="0" w:firstColumn="0" w:lastColumn="0" w:noHBand="0" w:noVBand="1"/>
      </w:tblPr>
      <w:tblGrid>
        <w:gridCol w:w="4503"/>
        <w:gridCol w:w="4286"/>
      </w:tblGrid>
      <w:tr w:rsidR="008E7903" w:rsidRPr="00266F4C" w:rsidTr="004D5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4503" w:type="dxa"/>
          </w:tcPr>
          <w:p w:rsidR="008E7903" w:rsidRPr="00266F4C" w:rsidRDefault="008E7903" w:rsidP="004D5E84">
            <w:pPr>
              <w:rPr>
                <w:b/>
              </w:rPr>
            </w:pPr>
            <w:r w:rsidRPr="00266F4C">
              <w:t>Egyedi információátadási szabályzat megnevezése</w:t>
            </w:r>
          </w:p>
        </w:tc>
        <w:tc>
          <w:tcPr>
            <w:tcW w:w="4286" w:type="dxa"/>
          </w:tcPr>
          <w:p w:rsidR="008E7903" w:rsidRPr="00266F4C" w:rsidRDefault="00697E88" w:rsidP="004D5E84">
            <w:r w:rsidRPr="00266F4C">
              <w:t xml:space="preserve"> </w:t>
            </w:r>
            <w:r w:rsidR="007D3E24" w:rsidRPr="00266F4C">
              <w:t>Állatorvostudományi Egyetem Információátadási S</w:t>
            </w:r>
            <w:r w:rsidRPr="00266F4C">
              <w:t>zabályzat</w:t>
            </w:r>
            <w:r w:rsidR="007D3E24" w:rsidRPr="00266F4C">
              <w:t>a</w:t>
            </w:r>
          </w:p>
        </w:tc>
      </w:tr>
      <w:tr w:rsidR="008E7903" w:rsidRPr="00266F4C" w:rsidTr="004D5E84">
        <w:trPr>
          <w:trHeight w:val="385"/>
        </w:trPr>
        <w:tc>
          <w:tcPr>
            <w:tcW w:w="4503" w:type="dxa"/>
          </w:tcPr>
          <w:p w:rsidR="008E7903" w:rsidRPr="00266F4C" w:rsidRDefault="008E7903" w:rsidP="004D5E84">
            <w:r w:rsidRPr="00266F4C">
              <w:t>Verzió</w:t>
            </w:r>
          </w:p>
        </w:tc>
        <w:tc>
          <w:tcPr>
            <w:tcW w:w="4286" w:type="dxa"/>
          </w:tcPr>
          <w:p w:rsidR="008E7903" w:rsidRPr="00266F4C" w:rsidRDefault="009A6CB8" w:rsidP="004D5E84">
            <w:r w:rsidRPr="00266F4C">
              <w:t>1</w:t>
            </w:r>
          </w:p>
        </w:tc>
      </w:tr>
      <w:tr w:rsidR="008E7903" w:rsidRPr="00266F4C" w:rsidTr="004D5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503" w:type="dxa"/>
          </w:tcPr>
          <w:p w:rsidR="008E7903" w:rsidRPr="00266F4C" w:rsidRDefault="008E7903" w:rsidP="004D5E84">
            <w:r w:rsidRPr="00266F4C">
              <w:t>Kiadás dátuma</w:t>
            </w:r>
          </w:p>
        </w:tc>
        <w:tc>
          <w:tcPr>
            <w:tcW w:w="4286" w:type="dxa"/>
          </w:tcPr>
          <w:p w:rsidR="008E7903" w:rsidRPr="00266F4C" w:rsidRDefault="007D3E24" w:rsidP="004D5E84">
            <w:r w:rsidRPr="00266F4C">
              <w:t xml:space="preserve">2017. </w:t>
            </w:r>
          </w:p>
        </w:tc>
      </w:tr>
      <w:tr w:rsidR="008E7903" w:rsidRPr="00266F4C" w:rsidTr="004D5E84">
        <w:trPr>
          <w:trHeight w:val="443"/>
        </w:trPr>
        <w:tc>
          <w:tcPr>
            <w:tcW w:w="4503" w:type="dxa"/>
          </w:tcPr>
          <w:p w:rsidR="008E7903" w:rsidRPr="00266F4C" w:rsidRDefault="008E7903" w:rsidP="004D5E84">
            <w:r w:rsidRPr="00266F4C">
              <w:t>Hatályosság kezdete</w:t>
            </w:r>
          </w:p>
        </w:tc>
        <w:tc>
          <w:tcPr>
            <w:tcW w:w="4286" w:type="dxa"/>
          </w:tcPr>
          <w:p w:rsidR="008E7903" w:rsidRPr="00266F4C" w:rsidRDefault="007D3E24" w:rsidP="004D5E84">
            <w:r w:rsidRPr="00266F4C">
              <w:t>2018. 01. 01.</w:t>
            </w:r>
          </w:p>
        </w:tc>
      </w:tr>
      <w:tr w:rsidR="008E7903" w:rsidRPr="00266F4C" w:rsidTr="004D5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503" w:type="dxa"/>
          </w:tcPr>
          <w:p w:rsidR="008E7903" w:rsidRPr="00266F4C" w:rsidRDefault="008E7903" w:rsidP="004D5E84">
            <w:r w:rsidRPr="00266F4C">
              <w:t xml:space="preserve">Irányító államigazgatási szerv/országos kamara vezetőjének jóváhagyása </w:t>
            </w:r>
          </w:p>
        </w:tc>
        <w:tc>
          <w:tcPr>
            <w:tcW w:w="4286" w:type="dxa"/>
          </w:tcPr>
          <w:p w:rsidR="008E7903" w:rsidRPr="00266F4C" w:rsidRDefault="00A24B87" w:rsidP="004D5E84">
            <w:r w:rsidRPr="00266F4C">
              <w:rPr>
                <w:u w:val="single"/>
              </w:rPr>
              <w:t>Igen</w:t>
            </w:r>
            <w:r w:rsidRPr="00266F4C">
              <w:t>/Nem</w:t>
            </w:r>
          </w:p>
        </w:tc>
      </w:tr>
    </w:tbl>
    <w:p w:rsidR="008E7903" w:rsidRPr="00266F4C" w:rsidRDefault="008E7903" w:rsidP="008E7903">
      <w:pPr>
        <w:jc w:val="both"/>
        <w:rPr>
          <w:b/>
          <w:i/>
        </w:rPr>
      </w:pPr>
      <w:bookmarkStart w:id="13" w:name="_Toc478373626"/>
      <w:bookmarkStart w:id="14" w:name="_Toc478373733"/>
      <w:bookmarkStart w:id="15" w:name="_Toc478375009"/>
      <w:bookmarkStart w:id="16" w:name="_Toc478375325"/>
      <w:bookmarkStart w:id="17" w:name="_Toc478335077"/>
      <w:bookmarkStart w:id="18" w:name="_Toc478335636"/>
      <w:bookmarkStart w:id="19" w:name="_Toc478371954"/>
      <w:bookmarkStart w:id="20" w:name="_Toc478373627"/>
      <w:bookmarkStart w:id="21" w:name="_Toc478373734"/>
      <w:bookmarkStart w:id="22" w:name="_Toc478375010"/>
      <w:bookmarkStart w:id="23" w:name="_Toc478375326"/>
      <w:bookmarkStart w:id="24" w:name="_Toc478335078"/>
      <w:bookmarkStart w:id="25" w:name="_Toc478335637"/>
      <w:bookmarkStart w:id="26" w:name="_Toc478371955"/>
      <w:bookmarkStart w:id="27" w:name="_Toc478373628"/>
      <w:bookmarkStart w:id="28" w:name="_Toc478373735"/>
      <w:bookmarkStart w:id="29" w:name="_Toc478375011"/>
      <w:bookmarkStart w:id="30" w:name="_Toc478375327"/>
      <w:bookmarkStart w:id="31" w:name="_Toc478131911"/>
      <w:bookmarkStart w:id="32" w:name="_Toc478133205"/>
      <w:bookmarkStart w:id="33" w:name="_Toc478334739"/>
      <w:bookmarkStart w:id="34" w:name="_Toc478335089"/>
      <w:bookmarkStart w:id="35" w:name="_Toc478335648"/>
      <w:bookmarkStart w:id="36" w:name="_Toc478371966"/>
      <w:bookmarkStart w:id="37" w:name="_Toc478373639"/>
      <w:bookmarkStart w:id="38" w:name="_Toc478373746"/>
      <w:bookmarkStart w:id="39" w:name="_Toc478375022"/>
      <w:bookmarkStart w:id="40" w:name="_Toc478375338"/>
      <w:bookmarkStart w:id="41" w:name="_Toc478131916"/>
      <w:bookmarkStart w:id="42" w:name="_Toc478133210"/>
      <w:bookmarkStart w:id="43" w:name="_Toc478334744"/>
      <w:bookmarkStart w:id="44" w:name="_Toc478335094"/>
      <w:bookmarkStart w:id="45" w:name="_Toc478335653"/>
      <w:bookmarkStart w:id="46" w:name="_Toc478371971"/>
      <w:bookmarkStart w:id="47" w:name="_Toc478373644"/>
      <w:bookmarkStart w:id="48" w:name="_Toc478373751"/>
      <w:bookmarkStart w:id="49" w:name="_Toc478375027"/>
      <w:bookmarkStart w:id="50" w:name="_Toc478375343"/>
      <w:bookmarkStart w:id="51" w:name="_Toc478131921"/>
      <w:bookmarkStart w:id="52" w:name="_Toc478133215"/>
      <w:bookmarkStart w:id="53" w:name="_Toc478334749"/>
      <w:bookmarkStart w:id="54" w:name="_Toc478335099"/>
      <w:bookmarkStart w:id="55" w:name="_Toc478335658"/>
      <w:bookmarkStart w:id="56" w:name="_Toc478371976"/>
      <w:bookmarkStart w:id="57" w:name="_Toc478373649"/>
      <w:bookmarkStart w:id="58" w:name="_Toc478373756"/>
      <w:bookmarkStart w:id="59" w:name="_Toc478375032"/>
      <w:bookmarkStart w:id="60" w:name="_Toc478375348"/>
      <w:bookmarkStart w:id="61" w:name="_Toc478131926"/>
      <w:bookmarkStart w:id="62" w:name="_Toc478133220"/>
      <w:bookmarkStart w:id="63" w:name="_Toc478334754"/>
      <w:bookmarkStart w:id="64" w:name="_Toc478335104"/>
      <w:bookmarkStart w:id="65" w:name="_Toc478335663"/>
      <w:bookmarkStart w:id="66" w:name="_Toc478371981"/>
      <w:bookmarkStart w:id="67" w:name="_Toc478373654"/>
      <w:bookmarkStart w:id="68" w:name="_Toc478373761"/>
      <w:bookmarkStart w:id="69" w:name="_Toc478375037"/>
      <w:bookmarkStart w:id="70" w:name="_Toc478375353"/>
      <w:bookmarkStart w:id="71" w:name="_Toc478375042"/>
      <w:bookmarkStart w:id="72" w:name="_Toc478375358"/>
      <w:bookmarkStart w:id="73" w:name="_Toc478335110"/>
      <w:bookmarkStart w:id="74" w:name="_Toc478335669"/>
      <w:bookmarkStart w:id="75" w:name="_Toc478371987"/>
      <w:bookmarkStart w:id="76" w:name="_Toc478373660"/>
      <w:bookmarkStart w:id="77" w:name="_Toc478373767"/>
      <w:bookmarkStart w:id="78" w:name="_Toc478375043"/>
      <w:bookmarkStart w:id="79" w:name="_Toc478375359"/>
      <w:bookmarkStart w:id="80" w:name="_Toc478375044"/>
      <w:bookmarkStart w:id="81" w:name="_Toc478375360"/>
      <w:bookmarkStart w:id="82" w:name="_Toc478371989"/>
      <w:bookmarkStart w:id="83" w:name="_Toc478373663"/>
      <w:bookmarkStart w:id="84" w:name="_Toc478373770"/>
      <w:bookmarkStart w:id="85" w:name="_Toc478375045"/>
      <w:bookmarkStart w:id="86" w:name="_Toc478375361"/>
      <w:bookmarkStart w:id="87" w:name="_Toc478375046"/>
      <w:bookmarkStart w:id="88" w:name="_Toc478375362"/>
      <w:bookmarkStart w:id="89" w:name="_Toc478375047"/>
      <w:bookmarkStart w:id="90" w:name="_Toc478375363"/>
      <w:bookmarkStart w:id="91" w:name="_Toc478375048"/>
      <w:bookmarkStart w:id="92" w:name="_Toc478375364"/>
      <w:bookmarkStart w:id="93" w:name="_Toc478375049"/>
      <w:bookmarkStart w:id="94" w:name="_Toc478375365"/>
      <w:bookmarkStart w:id="95" w:name="_Toc478375050"/>
      <w:bookmarkStart w:id="96" w:name="_Toc478375366"/>
      <w:bookmarkStart w:id="97" w:name="_Toc478375051"/>
      <w:bookmarkStart w:id="98" w:name="_Toc478375367"/>
      <w:bookmarkStart w:id="99" w:name="_Toc478375052"/>
      <w:bookmarkStart w:id="100" w:name="_Toc478375368"/>
      <w:bookmarkStart w:id="101" w:name="_Toc478375053"/>
      <w:bookmarkStart w:id="102" w:name="_Toc478375369"/>
      <w:bookmarkStart w:id="103" w:name="_Toc478375054"/>
      <w:bookmarkStart w:id="104" w:name="_Toc478375370"/>
      <w:bookmarkStart w:id="105" w:name="_Toc478375055"/>
      <w:bookmarkStart w:id="106" w:name="_Toc478375371"/>
      <w:bookmarkStart w:id="107" w:name="_Toc478375056"/>
      <w:bookmarkStart w:id="108" w:name="_Toc478375372"/>
      <w:bookmarkStart w:id="109" w:name="_Toc478375057"/>
      <w:bookmarkStart w:id="110" w:name="_Toc478375373"/>
      <w:bookmarkStart w:id="111" w:name="_Toc478373670"/>
      <w:bookmarkStart w:id="112" w:name="_Toc478373777"/>
      <w:bookmarkStart w:id="113" w:name="_Toc478375065"/>
      <w:bookmarkStart w:id="114" w:name="_Toc478375381"/>
      <w:bookmarkStart w:id="115" w:name="_Toc478373671"/>
      <w:bookmarkStart w:id="116" w:name="_Toc478373778"/>
      <w:bookmarkStart w:id="117" w:name="_Toc478375066"/>
      <w:bookmarkStart w:id="118" w:name="_Toc478375382"/>
      <w:bookmarkStart w:id="119" w:name="_Toc478373672"/>
      <w:bookmarkStart w:id="120" w:name="_Toc478373779"/>
      <w:bookmarkStart w:id="121" w:name="_Toc478375067"/>
      <w:bookmarkStart w:id="122" w:name="_Toc478375383"/>
      <w:bookmarkStart w:id="123" w:name="_Toc478335119"/>
      <w:bookmarkStart w:id="124" w:name="_Toc478335678"/>
      <w:bookmarkStart w:id="125" w:name="_Toc478371997"/>
      <w:bookmarkStart w:id="126" w:name="_Toc478373674"/>
      <w:bookmarkStart w:id="127" w:name="_Toc478373781"/>
      <w:bookmarkStart w:id="128" w:name="_Toc478375069"/>
      <w:bookmarkStart w:id="129" w:name="_Toc478375385"/>
      <w:bookmarkStart w:id="130" w:name="_Toc478335120"/>
      <w:bookmarkStart w:id="131" w:name="_Toc478335679"/>
      <w:bookmarkStart w:id="132" w:name="_Toc478371998"/>
      <w:bookmarkStart w:id="133" w:name="_Toc478373675"/>
      <w:bookmarkStart w:id="134" w:name="_Toc478373782"/>
      <w:bookmarkStart w:id="135" w:name="_Toc478375070"/>
      <w:bookmarkStart w:id="136" w:name="_Toc47837538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8E7903" w:rsidRPr="00266F4C" w:rsidRDefault="008E7903" w:rsidP="008E7903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266F4C">
        <w:rPr>
          <w:u w:val="single"/>
        </w:rPr>
        <w:br w:type="page"/>
      </w:r>
    </w:p>
    <w:p w:rsidR="008E7903" w:rsidRPr="00266F4C" w:rsidRDefault="008E7903" w:rsidP="005E3758">
      <w:pPr>
        <w:pStyle w:val="Listaszerbekezds"/>
        <w:jc w:val="both"/>
      </w:pPr>
    </w:p>
    <w:p w:rsidR="004F511F" w:rsidRPr="00266F4C" w:rsidRDefault="004F511F" w:rsidP="00622EA8">
      <w:pPr>
        <w:pStyle w:val="Cmsor1"/>
        <w:ind w:left="1080"/>
        <w:rPr>
          <w:color w:val="auto"/>
        </w:rPr>
      </w:pPr>
      <w:bookmarkStart w:id="137" w:name="_Toc486510655"/>
      <w:bookmarkEnd w:id="137"/>
    </w:p>
    <w:p w:rsidR="00482CB6" w:rsidRPr="00266F4C" w:rsidRDefault="00482CB6" w:rsidP="00232127">
      <w:pPr>
        <w:pStyle w:val="Cmsor1"/>
        <w:numPr>
          <w:ilvl w:val="0"/>
          <w:numId w:val="43"/>
        </w:numPr>
        <w:jc w:val="center"/>
        <w:rPr>
          <w:color w:val="auto"/>
        </w:rPr>
      </w:pPr>
      <w:bookmarkStart w:id="138" w:name="_Toc481748817"/>
      <w:bookmarkStart w:id="139" w:name="_Toc485279232"/>
      <w:bookmarkStart w:id="140" w:name="_Toc486510656"/>
      <w:bookmarkEnd w:id="0"/>
      <w:bookmarkEnd w:id="1"/>
      <w:r w:rsidRPr="00266F4C">
        <w:rPr>
          <w:rFonts w:eastAsiaTheme="minorHAnsi" w:cstheme="minorHAnsi"/>
          <w:caps/>
          <w:noProof/>
          <w:color w:val="auto"/>
          <w:szCs w:val="24"/>
        </w:rPr>
        <w:t>Különös rész – az egyes</w:t>
      </w:r>
      <w:r w:rsidRPr="00266F4C">
        <w:rPr>
          <w:color w:val="auto"/>
        </w:rPr>
        <w:t xml:space="preserve"> </w:t>
      </w:r>
      <w:r w:rsidRPr="00266F4C">
        <w:rPr>
          <w:rFonts w:eastAsiaTheme="minorHAnsi" w:cstheme="minorHAnsi"/>
          <w:caps/>
          <w:noProof/>
          <w:color w:val="auto"/>
          <w:szCs w:val="24"/>
        </w:rPr>
        <w:t>nyilvántartások és a hozzájuk tartozó adatátadási felületek adatai</w:t>
      </w:r>
      <w:bookmarkEnd w:id="138"/>
      <w:bookmarkEnd w:id="139"/>
      <w:bookmarkEnd w:id="140"/>
    </w:p>
    <w:p w:rsidR="00482CB6" w:rsidRPr="00266F4C" w:rsidRDefault="00307C67" w:rsidP="00F65B57">
      <w:pPr>
        <w:pStyle w:val="Cmsor2"/>
        <w:numPr>
          <w:ilvl w:val="0"/>
          <w:numId w:val="32"/>
        </w:numPr>
        <w:rPr>
          <w:color w:val="auto"/>
        </w:rPr>
      </w:pPr>
      <w:bookmarkStart w:id="141" w:name="_Toc478373678"/>
      <w:bookmarkStart w:id="142" w:name="_Toc478373785"/>
      <w:bookmarkStart w:id="143" w:name="_Toc478375073"/>
      <w:bookmarkStart w:id="144" w:name="_Toc478375389"/>
      <w:bookmarkStart w:id="145" w:name="_Toc481748818"/>
      <w:bookmarkStart w:id="146" w:name="_Toc485279233"/>
      <w:bookmarkStart w:id="147" w:name="_Toc486510657"/>
      <w:bookmarkEnd w:id="141"/>
      <w:bookmarkEnd w:id="142"/>
      <w:bookmarkEnd w:id="143"/>
      <w:bookmarkEnd w:id="144"/>
      <w:r w:rsidRPr="00266F4C">
        <w:rPr>
          <w:color w:val="auto"/>
        </w:rPr>
        <w:t>Az Egyetem</w:t>
      </w:r>
      <w:r w:rsidR="00482CB6" w:rsidRPr="00266F4C">
        <w:rPr>
          <w:color w:val="auto"/>
        </w:rPr>
        <w:t xml:space="preserve"> szakterületei (ügycsoportjai)</w:t>
      </w:r>
      <w:bookmarkEnd w:id="145"/>
      <w:bookmarkEnd w:id="146"/>
      <w:bookmarkEnd w:id="1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Biotechnológiai alapkutatás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Természettudományi, műszaki alapkutatás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Általános közszolgáltatásokkal kapcsolatos alkalmazott kutatás és fejlesztés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Védelmi tevékenységekkel kapcsolatos alkalmazott kutatás és fejlesztés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Igazságügyi szakértői tevékenység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Műszaki vizsgálat, elemzés</w:t>
            </w:r>
          </w:p>
        </w:tc>
      </w:tr>
      <w:tr w:rsidR="00761B5D" w:rsidRPr="00266F4C" w:rsidTr="004D5E84"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Növénytermesztés, állattenyésztés és kapcsolódó szolgáltatások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Génmegőrzés, fajtavédelem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Állat-egészségügy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K+F tevékenységekhez kapcsolódó innováció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Védett természeti területek és természeti értékek bemutatása, megőrzése és fenntartása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Környezetvédelemmel kapcsolatos alkalmazott kutatás és fejlesztés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Egészségüggyel kapcsolatos alkalmazott kutatás és fejlesztés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Sportlétesítmények, edzőtáborok működtetése és fejlesztése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Üdülői szálláshely-szolgáltatás és étkeztetés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Könyvtári állomány gyarapítása, nyilvántartása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Könyvtári állomány feltárása, megőrzése, védelme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Könyvtári szolgáltatások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Levéltári állomány gyarapítása, kezelése és védelme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Levéltári szolgáltatás, tudományos, publikációs és információközvetítő tevékenység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Múzeumi gyűjteményi tevékenység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Múzeumi tudományos feldolgozó és publikációs tevékenység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lastRenderedPageBreak/>
              <w:t>Múzeumi kiállítási tevékenység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Könyvkiadás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Egyéb kiadói tevékenység</w:t>
            </w:r>
          </w:p>
        </w:tc>
      </w:tr>
      <w:tr w:rsidR="00761B5D" w:rsidRPr="00266F4C" w:rsidTr="004D5E84"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Helyi, térségi közösségi tér biztosítása, működtetése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A03AE7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N</w:t>
            </w:r>
            <w:r w:rsidR="00622EA8" w:rsidRPr="00266F4C">
              <w:rPr>
                <w:rFonts w:ascii="Cambria" w:hAnsi="Cambria"/>
              </w:rPr>
              <w:t>emz</w:t>
            </w:r>
            <w:r w:rsidR="00761B5D" w:rsidRPr="00266F4C">
              <w:rPr>
                <w:rFonts w:ascii="Cambria" w:hAnsi="Cambria"/>
              </w:rPr>
              <w:t>etközi kulturális együttműködés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Mindenféle egyéb szabadidős szolgáltatás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 xml:space="preserve">Felsőfokú végzettségi szintet </w:t>
            </w:r>
            <w:r w:rsidR="00A03AE7" w:rsidRPr="00266F4C">
              <w:rPr>
                <w:rFonts w:ascii="Cambria" w:hAnsi="Cambria"/>
              </w:rPr>
              <w:t>N</w:t>
            </w:r>
            <w:r w:rsidRPr="00266F4C">
              <w:rPr>
                <w:rFonts w:ascii="Cambria" w:hAnsi="Cambria"/>
              </w:rPr>
              <w:t xml:space="preserve"> biztosító képzések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Iskolarendszeren kívüli ISCED 4 szintű OKJ-s képzés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Felsőoktatási szakképzés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Szakirányú továbbképzés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Iskolarendszeren kívüli ISCED 5 szintű OKJ-s képzés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Felsőfokú oktatás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Tankönyv- és jegyzettámogatás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Hallgatók lakhatásának biztosítása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Iskolarendszeren kívüli egyéb oktatás, képzés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761B5D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Oktatáshoz kapcsolódó alkalmazott kutatás és fejlesztés</w:t>
            </w:r>
          </w:p>
        </w:tc>
      </w:tr>
      <w:tr w:rsidR="00761B5D" w:rsidRPr="00266F4C" w:rsidTr="004D5E84">
        <w:tc>
          <w:tcPr>
            <w:tcW w:w="3339" w:type="pct"/>
            <w:shd w:val="clear" w:color="auto" w:fill="auto"/>
          </w:tcPr>
          <w:p w:rsidR="00761B5D" w:rsidRPr="00266F4C" w:rsidRDefault="00A03AE7" w:rsidP="004D5E84">
            <w:pPr>
              <w:rPr>
                <w:rFonts w:ascii="Cambria" w:hAnsi="Cambria"/>
              </w:rPr>
            </w:pPr>
            <w:r w:rsidRPr="00266F4C">
              <w:rPr>
                <w:rFonts w:ascii="Cambria" w:hAnsi="Cambria"/>
              </w:rPr>
              <w:t>N</w:t>
            </w:r>
            <w:r w:rsidR="00622EA8" w:rsidRPr="00266F4C">
              <w:rPr>
                <w:rFonts w:ascii="Cambria" w:hAnsi="Cambria"/>
              </w:rPr>
              <w:t>emz</w:t>
            </w:r>
            <w:r w:rsidR="00761B5D" w:rsidRPr="00266F4C">
              <w:rPr>
                <w:rFonts w:ascii="Cambria" w:hAnsi="Cambria"/>
              </w:rPr>
              <w:t>etközi oktatási együttműködés</w:t>
            </w:r>
          </w:p>
        </w:tc>
      </w:tr>
    </w:tbl>
    <w:p w:rsidR="00482CB6" w:rsidRPr="00266F4C" w:rsidRDefault="00307C67" w:rsidP="00622EA8">
      <w:pPr>
        <w:pStyle w:val="Cmsor2"/>
        <w:numPr>
          <w:ilvl w:val="0"/>
          <w:numId w:val="32"/>
        </w:numPr>
        <w:rPr>
          <w:color w:val="auto"/>
        </w:rPr>
      </w:pPr>
      <w:bookmarkStart w:id="148" w:name="_Toc481675871"/>
      <w:bookmarkStart w:id="149" w:name="_Toc481677001"/>
      <w:bookmarkStart w:id="150" w:name="_Toc481677056"/>
      <w:bookmarkStart w:id="151" w:name="_Toc481675872"/>
      <w:bookmarkStart w:id="152" w:name="_Toc481677002"/>
      <w:bookmarkStart w:id="153" w:name="_Toc481677057"/>
      <w:bookmarkStart w:id="154" w:name="_Toc481748819"/>
      <w:bookmarkStart w:id="155" w:name="_Toc485279234"/>
      <w:bookmarkStart w:id="156" w:name="_Toc486510658"/>
      <w:bookmarkEnd w:id="148"/>
      <w:bookmarkEnd w:id="149"/>
      <w:bookmarkEnd w:id="150"/>
      <w:bookmarkEnd w:id="151"/>
      <w:bookmarkEnd w:id="152"/>
      <w:bookmarkEnd w:id="153"/>
      <w:r w:rsidRPr="00266F4C">
        <w:rPr>
          <w:color w:val="auto"/>
        </w:rPr>
        <w:t xml:space="preserve">Az Egyetem </w:t>
      </w:r>
      <w:r w:rsidR="00482CB6" w:rsidRPr="00266F4C">
        <w:rPr>
          <w:color w:val="auto"/>
        </w:rPr>
        <w:t>szakterülete</w:t>
      </w:r>
      <w:bookmarkEnd w:id="154"/>
      <w:bookmarkEnd w:id="155"/>
      <w:r w:rsidRPr="00266F4C">
        <w:rPr>
          <w:color w:val="auto"/>
        </w:rPr>
        <w:t>i, ahol információátadás történik</w:t>
      </w:r>
      <w:bookmarkEnd w:id="156"/>
    </w:p>
    <w:p w:rsidR="00482CB6" w:rsidRPr="00266F4C" w:rsidRDefault="00482CB6" w:rsidP="00482CB6">
      <w:pPr>
        <w:pStyle w:val="Cmsor3"/>
        <w:rPr>
          <w:color w:val="auto"/>
        </w:rPr>
      </w:pPr>
      <w:bookmarkStart w:id="157" w:name="_Toc481748820"/>
      <w:bookmarkStart w:id="158" w:name="_Toc485279235"/>
      <w:bookmarkStart w:id="159" w:name="_Toc486510659"/>
      <w:r w:rsidRPr="00266F4C">
        <w:rPr>
          <w:color w:val="auto"/>
        </w:rPr>
        <w:t xml:space="preserve">2.1. Információforrások </w:t>
      </w:r>
      <w:r w:rsidR="00617D87" w:rsidRPr="00266F4C">
        <w:rPr>
          <w:color w:val="auto"/>
        </w:rPr>
        <w:t>regiszter</w:t>
      </w:r>
      <w:r w:rsidR="005F3814" w:rsidRPr="00266F4C">
        <w:rPr>
          <w:color w:val="auto"/>
        </w:rPr>
        <w:t xml:space="preserve">ének </w:t>
      </w:r>
      <w:r w:rsidRPr="00266F4C">
        <w:rPr>
          <w:color w:val="auto"/>
        </w:rPr>
        <w:t>tartalma</w:t>
      </w:r>
      <w:bookmarkEnd w:id="157"/>
      <w:bookmarkEnd w:id="158"/>
      <w:bookmarkEnd w:id="159"/>
    </w:p>
    <w:p w:rsidR="00482CB6" w:rsidRPr="00266F4C" w:rsidRDefault="00482CB6" w:rsidP="00482CB6">
      <w:pPr>
        <w:pStyle w:val="Cmsor4"/>
        <w:rPr>
          <w:color w:val="auto"/>
        </w:rPr>
      </w:pPr>
      <w:bookmarkStart w:id="160" w:name="_Toc485279236"/>
      <w:bookmarkStart w:id="161" w:name="_Toc486510660"/>
      <w:r w:rsidRPr="00266F4C">
        <w:rPr>
          <w:color w:val="auto"/>
        </w:rPr>
        <w:t xml:space="preserve">2.1.1. Az </w:t>
      </w:r>
      <w:r w:rsidR="00307C67" w:rsidRPr="00266F4C">
        <w:rPr>
          <w:color w:val="auto"/>
        </w:rPr>
        <w:t>Egyetem szakterületein</w:t>
      </w:r>
      <w:r w:rsidRPr="00266F4C">
        <w:rPr>
          <w:color w:val="auto"/>
        </w:rPr>
        <w:t xml:space="preserve"> </w:t>
      </w:r>
      <w:r w:rsidR="00620E5D" w:rsidRPr="00266F4C">
        <w:rPr>
          <w:color w:val="auto"/>
        </w:rPr>
        <w:t>rendelkezésre álló dokumentumok</w:t>
      </w:r>
      <w:r w:rsidR="00E11D8D" w:rsidRPr="00266F4C">
        <w:rPr>
          <w:color w:val="auto"/>
        </w:rPr>
        <w:t xml:space="preserve"> </w:t>
      </w:r>
      <w:r w:rsidRPr="00266F4C">
        <w:rPr>
          <w:color w:val="auto"/>
        </w:rPr>
        <w:t>felsorolása</w:t>
      </w:r>
      <w:bookmarkEnd w:id="160"/>
      <w:bookmarkEnd w:id="161"/>
    </w:p>
    <w:p w:rsidR="00A24B87" w:rsidRPr="00266F4C" w:rsidRDefault="00A24B87" w:rsidP="00A24B87"/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A nemzeti felsőoktatásról szóló 2011. évi CCIV. törvény 3. számú melléklete alapján nyilvántartott ügy-/adatcsoportok: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Az alkalmazottak adatai - 2011. évi CCIV. törvény 3. számú melléklet I/A fejezete alapján.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a)</w:t>
      </w:r>
      <w:r w:rsidRPr="004A2C61">
        <w:rPr>
          <w:rFonts w:asciiTheme="majorHAnsi" w:hAnsiTheme="majorHAnsi"/>
        </w:rPr>
        <w:tab/>
        <w:t>alkalmazott személyes adatai (név, s</w:t>
      </w:r>
      <w:r w:rsidR="00D63F0B" w:rsidRPr="004A2C61">
        <w:rPr>
          <w:rFonts w:asciiTheme="majorHAnsi" w:hAnsiTheme="majorHAnsi"/>
        </w:rPr>
        <w:t>zületési adatok, állampolgárság</w:t>
      </w:r>
      <w:r w:rsidRPr="004A2C61">
        <w:rPr>
          <w:rFonts w:asciiTheme="majorHAnsi" w:hAnsiTheme="majorHAnsi"/>
        </w:rPr>
        <w:t xml:space="preserve"> stb.),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b)</w:t>
      </w:r>
      <w:r w:rsidRPr="004A2C61">
        <w:rPr>
          <w:rFonts w:asciiTheme="majorHAnsi" w:hAnsiTheme="majorHAnsi"/>
        </w:rPr>
        <w:tab/>
        <w:t>lakóhely, tartózkodási hely adatok,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c)</w:t>
      </w:r>
      <w:r w:rsidRPr="004A2C61">
        <w:rPr>
          <w:rFonts w:asciiTheme="majorHAnsi" w:hAnsiTheme="majorHAnsi"/>
        </w:rPr>
        <w:tab/>
        <w:t>munkaviszonyra, közalkalmazotti jogviszonyra, megbízási jogviszonyra vonatkozó adatok,</w:t>
      </w:r>
    </w:p>
    <w:p w:rsidR="00A24B87" w:rsidRPr="004A2C61" w:rsidRDefault="00471C94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d)</w:t>
      </w:r>
      <w:r w:rsidRPr="004A2C61">
        <w:rPr>
          <w:rFonts w:asciiTheme="majorHAnsi" w:hAnsiTheme="majorHAnsi"/>
        </w:rPr>
        <w:tab/>
        <w:t>oktatói munka hallgatói</w:t>
      </w:r>
      <w:r w:rsidR="00A24B87" w:rsidRPr="004A2C61">
        <w:rPr>
          <w:rFonts w:asciiTheme="majorHAnsi" w:hAnsiTheme="majorHAnsi"/>
        </w:rPr>
        <w:t xml:space="preserve"> véleményezése adatai,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e)</w:t>
      </w:r>
      <w:r w:rsidRPr="004A2C61">
        <w:rPr>
          <w:rFonts w:asciiTheme="majorHAnsi" w:hAnsiTheme="majorHAnsi"/>
        </w:rPr>
        <w:tab/>
        <w:t>habilitációs eljárás eredménye,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lastRenderedPageBreak/>
        <w:t>f)</w:t>
      </w:r>
      <w:r w:rsidRPr="004A2C61">
        <w:rPr>
          <w:rFonts w:asciiTheme="majorHAnsi" w:hAnsiTheme="majorHAnsi"/>
        </w:rPr>
        <w:tab/>
        <w:t>az adatokat igazoló okiratok azonosítására szolgáló adatok.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 xml:space="preserve">  Az adatkezelés az Nftv. 18. § (1) bekezdésében meghatározott célból történik.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A hallgatók adatai, Felvételi adatok - 2011. évi CCIV. törvény 3. számú melléklet I/B. fejezete alapján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a)</w:t>
      </w:r>
      <w:r w:rsidRPr="004A2C61">
        <w:rPr>
          <w:rFonts w:asciiTheme="majorHAnsi" w:hAnsiTheme="majorHAnsi"/>
        </w:rPr>
        <w:tab/>
        <w:t>a felvétellel összefüggő adatok (jelentkező személyes adatai, érettségi vizsga adatai, középiskola adatai, felvételi kérelem és felvételi eljárás adatai)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b)</w:t>
      </w:r>
      <w:r w:rsidRPr="004A2C61">
        <w:rPr>
          <w:rFonts w:asciiTheme="majorHAnsi" w:hAnsiTheme="majorHAnsi"/>
        </w:rPr>
        <w:tab/>
        <w:t>hallgatói jogviszonnyal kapcsolatos adatok (hallgató személyes adatai, hallgatói jogviszony típusa, adatai, külföldi felsőoktatási résztanulmányok adatai, a képzés során szerzett és elismert kredit adatok, hallgatói juttatások, munkavégzés stb. adatai)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c)</w:t>
      </w:r>
      <w:r w:rsidRPr="004A2C61">
        <w:rPr>
          <w:rFonts w:asciiTheme="majorHAnsi" w:hAnsiTheme="majorHAnsi"/>
        </w:rPr>
        <w:tab/>
        <w:t>hallg. pályakövetéssel kapcsolatos adatok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d)</w:t>
      </w:r>
      <w:r w:rsidRPr="004A2C61">
        <w:rPr>
          <w:rFonts w:asciiTheme="majorHAnsi" w:hAnsiTheme="majorHAnsi"/>
        </w:rPr>
        <w:tab/>
        <w:t>hallg. adóazonosító jele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e)</w:t>
      </w:r>
      <w:r w:rsidRPr="004A2C61">
        <w:rPr>
          <w:rFonts w:asciiTheme="majorHAnsi" w:hAnsiTheme="majorHAnsi"/>
        </w:rPr>
        <w:tab/>
        <w:t>az adatokat igazoló okiratok azonosítására szolgáló adatok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f)</w:t>
      </w:r>
      <w:r w:rsidRPr="004A2C61">
        <w:rPr>
          <w:rFonts w:asciiTheme="majorHAnsi" w:hAnsiTheme="majorHAnsi"/>
        </w:rPr>
        <w:tab/>
        <w:t>hallgató által fizetett díjak, térítések (kedvezmények, mentességek) adatai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g)</w:t>
      </w:r>
      <w:r w:rsidRPr="004A2C61">
        <w:rPr>
          <w:rFonts w:asciiTheme="majorHAnsi" w:hAnsiTheme="majorHAnsi"/>
        </w:rPr>
        <w:tab/>
        <w:t>hallgató támogatásban, ellátásban részesülés adatai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h)</w:t>
      </w:r>
      <w:r w:rsidRPr="004A2C61">
        <w:rPr>
          <w:rFonts w:asciiTheme="majorHAnsi" w:hAnsiTheme="majorHAnsi"/>
        </w:rPr>
        <w:tab/>
        <w:t>a hallgató tanulmányi támogatása érdekében kapott ösztöndíj adatai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>i)</w:t>
      </w:r>
      <w:r w:rsidRPr="004A2C61">
        <w:rPr>
          <w:rFonts w:asciiTheme="majorHAnsi" w:hAnsiTheme="majorHAnsi"/>
        </w:rPr>
        <w:tab/>
        <w:t>hallg. kompetencia mérés adatai</w:t>
      </w:r>
    </w:p>
    <w:p w:rsidR="00A24B87" w:rsidRPr="004A2C61" w:rsidRDefault="00A24B87" w:rsidP="00471C94">
      <w:pPr>
        <w:jc w:val="both"/>
        <w:rPr>
          <w:rFonts w:asciiTheme="majorHAnsi" w:hAnsiTheme="majorHAnsi"/>
        </w:rPr>
      </w:pPr>
    </w:p>
    <w:p w:rsidR="00A24B87" w:rsidRPr="004A2C61" w:rsidRDefault="00A24B87" w:rsidP="00471C94">
      <w:pPr>
        <w:jc w:val="both"/>
        <w:rPr>
          <w:rFonts w:asciiTheme="majorHAnsi" w:hAnsiTheme="majorHAnsi"/>
        </w:rPr>
      </w:pPr>
      <w:r w:rsidRPr="004A2C61">
        <w:rPr>
          <w:rFonts w:asciiTheme="majorHAnsi" w:hAnsiTheme="majorHAnsi"/>
        </w:rPr>
        <w:t xml:space="preserve">Az adatkezelés az Nftv. 18. § (1) bekezdésében meghatározott célból történik. </w:t>
      </w:r>
    </w:p>
    <w:p w:rsidR="00A24B87" w:rsidRPr="004A2C61" w:rsidRDefault="00A24B87" w:rsidP="00A24B87">
      <w:pPr>
        <w:rPr>
          <w:rFonts w:asciiTheme="majorHAnsi" w:hAnsiTheme="majorHAnsi"/>
        </w:rPr>
      </w:pPr>
    </w:p>
    <w:p w:rsidR="00482CB6" w:rsidRPr="004A2C61" w:rsidRDefault="00482CB6" w:rsidP="00482CB6">
      <w:pPr>
        <w:rPr>
          <w:rFonts w:asciiTheme="majorHAnsi" w:eastAsiaTheme="majorEastAsia" w:hAnsiTheme="majorHAnsi" w:cstheme="majorBidi"/>
          <w:b/>
          <w:bCs/>
        </w:rPr>
      </w:pPr>
      <w:bookmarkStart w:id="162" w:name="_Ref475972351"/>
      <w:bookmarkStart w:id="163" w:name="_Ref475972500"/>
      <w:r w:rsidRPr="004A2C61">
        <w:rPr>
          <w:rFonts w:asciiTheme="majorHAnsi" w:hAnsiTheme="majorHAnsi"/>
        </w:rPr>
        <w:br w:type="page"/>
      </w:r>
    </w:p>
    <w:p w:rsidR="00482CB6" w:rsidRPr="004A2C61" w:rsidRDefault="00482CB6" w:rsidP="00482CB6">
      <w:pPr>
        <w:pStyle w:val="Cmsor3"/>
        <w:numPr>
          <w:ilvl w:val="2"/>
          <w:numId w:val="21"/>
        </w:numPr>
        <w:rPr>
          <w:color w:val="auto"/>
        </w:rPr>
        <w:sectPr w:rsidR="00482CB6" w:rsidRPr="004A2C61" w:rsidSect="00DF4AF3">
          <w:footerReference w:type="default" r:id="rId9"/>
          <w:headerReference w:type="first" r:id="rId10"/>
          <w:footerReference w:type="first" r:id="rId11"/>
          <w:pgSz w:w="11906" w:h="16838"/>
          <w:pgMar w:top="1276" w:right="1416" w:bottom="993" w:left="1276" w:header="708" w:footer="708" w:gutter="0"/>
          <w:cols w:space="708"/>
          <w:titlePg/>
          <w:docGrid w:linePitch="360"/>
        </w:sectPr>
      </w:pPr>
    </w:p>
    <w:p w:rsidR="00482CB6" w:rsidRPr="00266F4C" w:rsidRDefault="00482CB6" w:rsidP="00482CB6">
      <w:pPr>
        <w:pStyle w:val="Cmsor4"/>
        <w:rPr>
          <w:color w:val="auto"/>
        </w:rPr>
      </w:pPr>
      <w:bookmarkStart w:id="164" w:name="_Toc481748821"/>
      <w:bookmarkStart w:id="165" w:name="_Toc485279237"/>
      <w:bookmarkStart w:id="166" w:name="_Toc486510661"/>
      <w:r w:rsidRPr="00266F4C">
        <w:rPr>
          <w:color w:val="auto"/>
        </w:rPr>
        <w:lastRenderedPageBreak/>
        <w:t>2.1.2. Nyilvántartások</w:t>
      </w:r>
      <w:bookmarkEnd w:id="162"/>
      <w:bookmarkEnd w:id="163"/>
      <w:r w:rsidR="00E11D8D" w:rsidRPr="00266F4C">
        <w:rPr>
          <w:color w:val="auto"/>
        </w:rPr>
        <w:t xml:space="preserve"> </w:t>
      </w:r>
      <w:r w:rsidRPr="00266F4C">
        <w:rPr>
          <w:color w:val="auto"/>
        </w:rPr>
        <w:t>összefoglaló táblázata</w:t>
      </w:r>
      <w:bookmarkEnd w:id="164"/>
      <w:bookmarkEnd w:id="165"/>
      <w:bookmarkEnd w:id="166"/>
    </w:p>
    <w:p w:rsidR="00482CB6" w:rsidRPr="00266F4C" w:rsidRDefault="00482CB6" w:rsidP="003973E0">
      <w:pPr>
        <w:spacing w:before="240"/>
        <w:rPr>
          <w:i/>
          <w:strike/>
        </w:rPr>
      </w:pPr>
    </w:p>
    <w:tbl>
      <w:tblPr>
        <w:tblStyle w:val="Tblzatrcsos41jellszn1"/>
        <w:tblW w:w="4186" w:type="pct"/>
        <w:tblLook w:val="04A0" w:firstRow="1" w:lastRow="0" w:firstColumn="1" w:lastColumn="0" w:noHBand="0" w:noVBand="1"/>
      </w:tblPr>
      <w:tblGrid>
        <w:gridCol w:w="1753"/>
        <w:gridCol w:w="2271"/>
        <w:gridCol w:w="1682"/>
        <w:gridCol w:w="445"/>
        <w:gridCol w:w="1448"/>
        <w:gridCol w:w="2128"/>
        <w:gridCol w:w="1989"/>
      </w:tblGrid>
      <w:tr w:rsidR="0051403E" w:rsidRPr="00266F4C" w:rsidTr="00514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:rsidR="0051403E" w:rsidRPr="00266F4C" w:rsidRDefault="0051403E" w:rsidP="00A24B87">
            <w:pPr>
              <w:spacing w:after="200" w:line="276" w:lineRule="auto"/>
              <w:rPr>
                <w:b w:val="0"/>
                <w:color w:val="auto"/>
              </w:rPr>
            </w:pPr>
            <w:r w:rsidRPr="00266F4C">
              <w:rPr>
                <w:b w:val="0"/>
                <w:color w:val="auto"/>
              </w:rPr>
              <w:t>Nyilvántartás megnevezése</w:t>
            </w:r>
          </w:p>
        </w:tc>
        <w:tc>
          <w:tcPr>
            <w:tcW w:w="969" w:type="pct"/>
          </w:tcPr>
          <w:p w:rsidR="0051403E" w:rsidRPr="00266F4C" w:rsidRDefault="0051403E" w:rsidP="00A24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Nyilvántartás leírása</w:t>
            </w:r>
          </w:p>
        </w:tc>
        <w:tc>
          <w:tcPr>
            <w:tcW w:w="908" w:type="pct"/>
            <w:gridSpan w:val="2"/>
          </w:tcPr>
          <w:p w:rsidR="0051403E" w:rsidRPr="00266F4C" w:rsidRDefault="0051403E" w:rsidP="00A24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Nyilvános (Igen/Részben/Nem)</w:t>
            </w:r>
          </w:p>
        </w:tc>
        <w:tc>
          <w:tcPr>
            <w:tcW w:w="618" w:type="pct"/>
          </w:tcPr>
          <w:p w:rsidR="0051403E" w:rsidRPr="00266F4C" w:rsidRDefault="0051403E" w:rsidP="00A24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Közzététel helye</w:t>
            </w:r>
          </w:p>
        </w:tc>
        <w:tc>
          <w:tcPr>
            <w:tcW w:w="908" w:type="pct"/>
          </w:tcPr>
          <w:p w:rsidR="0051403E" w:rsidRPr="00266F4C" w:rsidRDefault="0051403E" w:rsidP="00A24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Közhiteles (Igen/Részben/Nem)</w:t>
            </w:r>
          </w:p>
        </w:tc>
        <w:tc>
          <w:tcPr>
            <w:tcW w:w="851" w:type="pct"/>
          </w:tcPr>
          <w:p w:rsidR="0051403E" w:rsidRPr="00266F4C" w:rsidRDefault="0051403E" w:rsidP="00A24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Jogszabályi hivatkozás</w:t>
            </w:r>
          </w:p>
        </w:tc>
      </w:tr>
      <w:tr w:rsidR="0051403E" w:rsidRPr="00266F4C" w:rsidTr="00514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:rsidR="0051403E" w:rsidRPr="00266F4C" w:rsidRDefault="0051403E" w:rsidP="00A24B87">
            <w:pPr>
              <w:spacing w:after="200" w:line="276" w:lineRule="auto"/>
              <w:rPr>
                <w:b w:val="0"/>
              </w:rPr>
            </w:pPr>
            <w:r w:rsidRPr="00266F4C">
              <w:rPr>
                <w:b w:val="0"/>
              </w:rPr>
              <w:t xml:space="preserve">FIR- </w:t>
            </w:r>
            <w:r w:rsidRPr="00266F4C">
              <w:t>felsőoktatási intézménytörzs</w:t>
            </w:r>
          </w:p>
        </w:tc>
        <w:tc>
          <w:tcPr>
            <w:tcW w:w="969" w:type="pct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 xml:space="preserve">az intézmény </w:t>
            </w:r>
          </w:p>
          <w:p w:rsidR="0051403E" w:rsidRPr="00266F4C" w:rsidRDefault="0051403E" w:rsidP="00A24B87">
            <w:pPr>
              <w:pStyle w:val="Listaszerbekezds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fenntartójának neve, székhelye, címe, képviselője, stb. adatai,</w:t>
            </w:r>
          </w:p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Az adatkezelés az Nftv. 18. § (1) bekezdésében meghatározott célból történik.</w:t>
            </w:r>
          </w:p>
        </w:tc>
        <w:tc>
          <w:tcPr>
            <w:tcW w:w="718" w:type="pct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Igen.</w:t>
            </w:r>
          </w:p>
        </w:tc>
        <w:tc>
          <w:tcPr>
            <w:tcW w:w="807" w:type="pct"/>
            <w:gridSpan w:val="2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Egyetem honlapja.</w:t>
            </w:r>
          </w:p>
        </w:tc>
        <w:tc>
          <w:tcPr>
            <w:tcW w:w="908" w:type="pct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Igen.</w:t>
            </w:r>
          </w:p>
        </w:tc>
        <w:tc>
          <w:tcPr>
            <w:tcW w:w="851" w:type="pct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2011. évi CCIV. törvény 3. számú melléklet II/A fejezet és 87/2015. Korm. rendelet 60. § alapján</w:t>
            </w:r>
          </w:p>
        </w:tc>
      </w:tr>
      <w:tr w:rsidR="0051403E" w:rsidRPr="00266F4C" w:rsidTr="0051403E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:rsidR="0051403E" w:rsidRPr="00266F4C" w:rsidRDefault="0051403E" w:rsidP="00A24B87">
            <w:pPr>
              <w:spacing w:after="200" w:line="276" w:lineRule="auto"/>
              <w:rPr>
                <w:b w:val="0"/>
              </w:rPr>
            </w:pPr>
            <w:r w:rsidRPr="00266F4C">
              <w:rPr>
                <w:b w:val="0"/>
              </w:rPr>
              <w:t>FIR-</w:t>
            </w:r>
            <w:r w:rsidRPr="00266F4C">
              <w:t xml:space="preserve">alkalmazotti </w:t>
            </w:r>
            <w:r w:rsidRPr="00266F4C">
              <w:rPr>
                <w:b w:val="0"/>
              </w:rPr>
              <w:t xml:space="preserve">személyi </w:t>
            </w:r>
            <w:r w:rsidRPr="00266F4C">
              <w:t>törzs</w:t>
            </w:r>
          </w:p>
        </w:tc>
        <w:tc>
          <w:tcPr>
            <w:tcW w:w="969" w:type="pct"/>
          </w:tcPr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a) alkalmazott személyes adatai (név, születési adatok, állampolgárság, stb.),</w:t>
            </w:r>
          </w:p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b) lakóhely, tartózkodási hely adatok,</w:t>
            </w:r>
          </w:p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 xml:space="preserve">c) munkaviszonyra, közalkalmazotti jogviszonyra, megbízási jogviszonyra vonatkozó adatok (végzettségek, </w:t>
            </w:r>
            <w:r w:rsidRPr="00266F4C">
              <w:lastRenderedPageBreak/>
              <w:t>munkakör, vezetői megbízás, kutatói tevékenység, tudományos munka, díjak, kitüntetések, stb.)</w:t>
            </w:r>
          </w:p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d) az adatokat igazoló okiratok azonosítására szolgáló adatok</w:t>
            </w:r>
          </w:p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e) doktori iskolai tagság</w:t>
            </w:r>
          </w:p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 xml:space="preserve">f) az oktatói tevékenységet mely szak, szakok keretében folytatja  </w:t>
            </w:r>
          </w:p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Az adatkezelés az Nftv. 18. § (1) bekezdésében meghatározott célból történik.</w:t>
            </w:r>
          </w:p>
        </w:tc>
        <w:tc>
          <w:tcPr>
            <w:tcW w:w="718" w:type="pct"/>
          </w:tcPr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lastRenderedPageBreak/>
              <w:t>Nem.  Az érintett saját adatai tekintetében jogosult betekinteni, adatok helyesbítését, törlését kérni. Ez ingyenes szolgáltatás.</w:t>
            </w:r>
          </w:p>
        </w:tc>
        <w:tc>
          <w:tcPr>
            <w:tcW w:w="807" w:type="pct"/>
            <w:gridSpan w:val="2"/>
          </w:tcPr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-</w:t>
            </w:r>
          </w:p>
        </w:tc>
        <w:tc>
          <w:tcPr>
            <w:tcW w:w="908" w:type="pct"/>
          </w:tcPr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Igen.</w:t>
            </w:r>
          </w:p>
        </w:tc>
        <w:tc>
          <w:tcPr>
            <w:tcW w:w="851" w:type="pct"/>
          </w:tcPr>
          <w:p w:rsidR="0051403E" w:rsidRPr="00266F4C" w:rsidRDefault="0051403E" w:rsidP="00A24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2011. évi CCIV. törvény 3. számú melléklet II/B. fejezet</w:t>
            </w:r>
          </w:p>
        </w:tc>
      </w:tr>
      <w:tr w:rsidR="0051403E" w:rsidRPr="00266F4C" w:rsidTr="00514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:rsidR="0051403E" w:rsidRPr="00266F4C" w:rsidRDefault="0051403E" w:rsidP="00A24B87">
            <w:pPr>
              <w:spacing w:after="200" w:line="276" w:lineRule="auto"/>
              <w:rPr>
                <w:b w:val="0"/>
              </w:rPr>
            </w:pPr>
            <w:r w:rsidRPr="00266F4C">
              <w:rPr>
                <w:b w:val="0"/>
              </w:rPr>
              <w:lastRenderedPageBreak/>
              <w:t>FIR-</w:t>
            </w:r>
            <w:r w:rsidRPr="00266F4C">
              <w:t>Hallgatói személyi törzs</w:t>
            </w:r>
          </w:p>
        </w:tc>
        <w:tc>
          <w:tcPr>
            <w:tcW w:w="969" w:type="pct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a)</w:t>
            </w:r>
            <w:r w:rsidRPr="00266F4C">
              <w:tab/>
              <w:t xml:space="preserve">hallgatói jogviszonnyal kapcsolatos adatok (hallgató személyes adatai:  neve, születési neve, anyja neve, lakóhelye, telefonszáma, elektronikus levélcíme, állampolgársága, </w:t>
            </w:r>
          </w:p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lastRenderedPageBreak/>
              <w:t>b)kiadott oklevél, bizonyítvány adatai,</w:t>
            </w:r>
          </w:p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 xml:space="preserve"> c) hallgatói pályakövetéssel kapcsolatos adatok,</w:t>
            </w:r>
          </w:p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d) az adatokat igazoló okiratok azonosítására szolgáló adatok</w:t>
            </w:r>
          </w:p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e) hallgató által fizetett díjak, térítések</w:t>
            </w:r>
          </w:p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f) hallgatói támogatásban, ellátásban részesülés esetén ennek adatai</w:t>
            </w:r>
          </w:p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 xml:space="preserve">g)a hallgató tanulmányai támogatása érdekében, jogviszonyára tekintettel folyósított ösztöndíj adatai   </w:t>
            </w:r>
          </w:p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 xml:space="preserve">h)a hallgató részére nyújtott pénzbeli juttatások adatai </w:t>
            </w:r>
          </w:p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Az adatkezelés az Nftv. 18. § (1) bekezdésében meghatározott célból történik.</w:t>
            </w:r>
          </w:p>
        </w:tc>
        <w:tc>
          <w:tcPr>
            <w:tcW w:w="718" w:type="pct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lastRenderedPageBreak/>
              <w:t>Nem. Az érintett saját adatai tekintetében jogosult betekinteni, adatok helyesbítését, törlését kérni. Ez ingyenes szolgáltatás.</w:t>
            </w:r>
          </w:p>
        </w:tc>
        <w:tc>
          <w:tcPr>
            <w:tcW w:w="807" w:type="pct"/>
            <w:gridSpan w:val="2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-</w:t>
            </w:r>
          </w:p>
        </w:tc>
        <w:tc>
          <w:tcPr>
            <w:tcW w:w="908" w:type="pct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Igen.</w:t>
            </w:r>
          </w:p>
        </w:tc>
        <w:tc>
          <w:tcPr>
            <w:tcW w:w="851" w:type="pct"/>
          </w:tcPr>
          <w:p w:rsidR="0051403E" w:rsidRPr="00266F4C" w:rsidRDefault="0051403E" w:rsidP="00A24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2011. évi CCIV. törvény 3. számú melléklet II/C. fejezet</w:t>
            </w:r>
          </w:p>
        </w:tc>
      </w:tr>
      <w:tr w:rsidR="0051403E" w:rsidRPr="00266F4C" w:rsidTr="0051403E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:rsidR="0051403E" w:rsidRPr="00266F4C" w:rsidRDefault="0051403E" w:rsidP="00261E12">
            <w:pPr>
              <w:spacing w:after="200" w:line="276" w:lineRule="auto"/>
              <w:rPr>
                <w:b w:val="0"/>
              </w:rPr>
            </w:pPr>
            <w:r w:rsidRPr="00266F4C">
              <w:rPr>
                <w:b w:val="0"/>
              </w:rPr>
              <w:lastRenderedPageBreak/>
              <w:t>FIR-</w:t>
            </w:r>
            <w:r w:rsidRPr="00266F4C">
              <w:t>Felvételi személyi törzs</w:t>
            </w:r>
          </w:p>
        </w:tc>
        <w:tc>
          <w:tcPr>
            <w:tcW w:w="969" w:type="pct"/>
          </w:tcPr>
          <w:p w:rsidR="0051403E" w:rsidRPr="00266F4C" w:rsidRDefault="0051403E" w:rsidP="00261E12">
            <w:pPr>
              <w:pStyle w:val="Listaszerbekezds"/>
              <w:numPr>
                <w:ilvl w:val="0"/>
                <w:numId w:val="45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 xml:space="preserve">a felvétellel összefüggő adatok (jelentkező természetes </w:t>
            </w:r>
            <w:r w:rsidRPr="00266F4C">
              <w:lastRenderedPageBreak/>
              <w:t>azonosító adatai, állampolgársága, értesítési címe, oktatási azonosítója, stb.)</w:t>
            </w:r>
          </w:p>
        </w:tc>
        <w:tc>
          <w:tcPr>
            <w:tcW w:w="718" w:type="pct"/>
          </w:tcPr>
          <w:p w:rsidR="0051403E" w:rsidRPr="00266F4C" w:rsidRDefault="0051403E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lastRenderedPageBreak/>
              <w:t xml:space="preserve">Nem. Az érintett saját adatai tekintetében </w:t>
            </w:r>
            <w:r w:rsidRPr="00266F4C">
              <w:lastRenderedPageBreak/>
              <w:t>jogosult betekinteni, adatok helyesbítését, törlését kérni. Ez ingyenes szolgáltatás.</w:t>
            </w:r>
          </w:p>
        </w:tc>
        <w:tc>
          <w:tcPr>
            <w:tcW w:w="807" w:type="pct"/>
            <w:gridSpan w:val="2"/>
          </w:tcPr>
          <w:p w:rsidR="0051403E" w:rsidRPr="00266F4C" w:rsidRDefault="0051403E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lastRenderedPageBreak/>
              <w:t>-</w:t>
            </w:r>
          </w:p>
        </w:tc>
        <w:tc>
          <w:tcPr>
            <w:tcW w:w="908" w:type="pct"/>
          </w:tcPr>
          <w:p w:rsidR="0051403E" w:rsidRPr="00266F4C" w:rsidRDefault="0051403E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Igen.</w:t>
            </w:r>
          </w:p>
        </w:tc>
        <w:tc>
          <w:tcPr>
            <w:tcW w:w="851" w:type="pct"/>
          </w:tcPr>
          <w:p w:rsidR="0051403E" w:rsidRPr="00266F4C" w:rsidRDefault="0051403E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2011. évi CCIV. törvény 3. számú melléklet II/D. fejezet</w:t>
            </w:r>
          </w:p>
        </w:tc>
      </w:tr>
    </w:tbl>
    <w:p w:rsidR="00482CB6" w:rsidRPr="00266F4C" w:rsidRDefault="00482CB6" w:rsidP="00482CB6">
      <w:pPr>
        <w:rPr>
          <w:b/>
          <w:i/>
        </w:rPr>
      </w:pPr>
      <w:bookmarkStart w:id="167" w:name="Ref215"/>
      <w:bookmarkStart w:id="168" w:name="_Ref475972390"/>
      <w:bookmarkEnd w:id="167"/>
    </w:p>
    <w:p w:rsidR="002A3B6E" w:rsidRPr="00266F4C" w:rsidRDefault="002A3B6E" w:rsidP="002A3B6E">
      <w:pPr>
        <w:pStyle w:val="Cmsor4"/>
        <w:rPr>
          <w:color w:val="auto"/>
        </w:rPr>
      </w:pPr>
      <w:bookmarkStart w:id="169" w:name="_Toc481748822"/>
      <w:bookmarkStart w:id="170" w:name="_Toc485279238"/>
      <w:bookmarkStart w:id="171" w:name="_Toc486510662"/>
      <w:r w:rsidRPr="00266F4C">
        <w:rPr>
          <w:color w:val="auto"/>
        </w:rPr>
        <w:t>2.1.3.  A nyilvántartások által közhitelesen nyilvántartott adatok köre</w:t>
      </w:r>
      <w:bookmarkEnd w:id="169"/>
      <w:bookmarkEnd w:id="170"/>
      <w:bookmarkEnd w:id="171"/>
    </w:p>
    <w:p w:rsidR="002A3B6E" w:rsidRPr="00266F4C" w:rsidRDefault="002A3B6E" w:rsidP="002A3B6E">
      <w:pPr>
        <w:spacing w:before="240"/>
        <w:rPr>
          <w:i/>
        </w:rPr>
      </w:pPr>
      <w:r w:rsidRPr="00266F4C">
        <w:rPr>
          <w:i/>
        </w:rPr>
        <w:t xml:space="preserve">A táblázat célja, hogy felsorolja az együttműködő szerv által kezelt nyilvántartás </w:t>
      </w:r>
      <w:r w:rsidRPr="00266F4C">
        <w:rPr>
          <w:b/>
          <w:i/>
        </w:rPr>
        <w:t>közhiteles adatait.</w:t>
      </w:r>
    </w:p>
    <w:tbl>
      <w:tblPr>
        <w:tblStyle w:val="Tblzatrcsos41jellszn1"/>
        <w:tblW w:w="471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10"/>
        <w:gridCol w:w="1812"/>
        <w:gridCol w:w="1385"/>
        <w:gridCol w:w="1511"/>
        <w:gridCol w:w="2423"/>
        <w:gridCol w:w="3741"/>
      </w:tblGrid>
      <w:tr w:rsidR="00266F4C" w:rsidRPr="00266F4C" w:rsidTr="004D7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tcBorders>
              <w:top w:val="nil"/>
              <w:bottom w:val="nil"/>
            </w:tcBorders>
            <w:vAlign w:val="center"/>
          </w:tcPr>
          <w:p w:rsidR="004D7B8F" w:rsidRPr="00266F4C" w:rsidRDefault="004D7B8F" w:rsidP="004D7B8F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Közhiteles adat rövid, köznapi neve</w:t>
            </w:r>
          </w:p>
        </w:tc>
        <w:tc>
          <w:tcPr>
            <w:tcW w:w="687" w:type="pct"/>
            <w:tcBorders>
              <w:top w:val="nil"/>
              <w:bottom w:val="nil"/>
            </w:tcBorders>
            <w:vAlign w:val="center"/>
          </w:tcPr>
          <w:p w:rsidR="004D7B8F" w:rsidRPr="00266F4C" w:rsidRDefault="004D7B8F" w:rsidP="004D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Közhiteles adat jogszabályi megnevezése, értelmezése</w:t>
            </w:r>
          </w:p>
        </w:tc>
        <w:tc>
          <w:tcPr>
            <w:tcW w:w="525" w:type="pct"/>
            <w:tcBorders>
              <w:top w:val="nil"/>
              <w:bottom w:val="nil"/>
            </w:tcBorders>
            <w:vAlign w:val="center"/>
          </w:tcPr>
          <w:p w:rsidR="004D7B8F" w:rsidRPr="00266F4C" w:rsidRDefault="004D7B8F" w:rsidP="004D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Nyilvános (I/N)</w:t>
            </w:r>
          </w:p>
        </w:tc>
        <w:tc>
          <w:tcPr>
            <w:tcW w:w="573" w:type="pct"/>
            <w:tcBorders>
              <w:top w:val="nil"/>
              <w:bottom w:val="nil"/>
            </w:tcBorders>
            <w:vAlign w:val="center"/>
          </w:tcPr>
          <w:p w:rsidR="004D7B8F" w:rsidRPr="00266F4C" w:rsidRDefault="004D7B8F" w:rsidP="004D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Átadható (I/N)</w:t>
            </w:r>
          </w:p>
        </w:tc>
        <w:tc>
          <w:tcPr>
            <w:tcW w:w="919" w:type="pct"/>
            <w:tcBorders>
              <w:top w:val="nil"/>
              <w:bottom w:val="nil"/>
            </w:tcBorders>
            <w:vAlign w:val="center"/>
          </w:tcPr>
          <w:p w:rsidR="004D7B8F" w:rsidRPr="00266F4C" w:rsidRDefault="004D7B8F" w:rsidP="004D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Átadható esetén az átadás módja</w:t>
            </w:r>
          </w:p>
          <w:p w:rsidR="004D7B8F" w:rsidRPr="00266F4C" w:rsidRDefault="004D7B8F" w:rsidP="004D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(Egyszerű/Automatikus)</w:t>
            </w:r>
          </w:p>
        </w:tc>
        <w:tc>
          <w:tcPr>
            <w:tcW w:w="1419" w:type="pct"/>
            <w:tcBorders>
              <w:top w:val="nil"/>
              <w:bottom w:val="nil"/>
            </w:tcBorders>
          </w:tcPr>
          <w:p w:rsidR="004D7B8F" w:rsidRPr="00266F4C" w:rsidRDefault="004D7B8F" w:rsidP="004D7B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Melyik nyilvántartásban szerepel</w:t>
            </w:r>
          </w:p>
        </w:tc>
      </w:tr>
      <w:tr w:rsidR="00266F4C" w:rsidRPr="00266F4C" w:rsidTr="00447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pStyle w:val="Listaszerbekezds"/>
              <w:ind w:left="0"/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a)</w:t>
            </w:r>
            <w:r w:rsidRPr="00266F4C">
              <w:t xml:space="preserve">Név, nem, születési név, születési hely és idő, anyja neve, állampolgárság, azonosító szám  </w:t>
            </w:r>
          </w:p>
          <w:p w:rsidR="00261E12" w:rsidRPr="00266F4C" w:rsidRDefault="009707F7" w:rsidP="00261E12">
            <w:pPr>
              <w:jc w:val="both"/>
              <w:rPr>
                <w:b w:val="0"/>
                <w:bCs w:val="0"/>
              </w:rPr>
            </w:pPr>
            <w:r w:rsidRPr="00266F4C">
              <w:t>b)lakóhely, tartó</w:t>
            </w:r>
            <w:r w:rsidR="00261E12" w:rsidRPr="00266F4C">
              <w:t>zkodási hely, értesítési cím.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t>c) munkaviszonyra, közalkalmazotti jogviszonyra, megbízási jogviszonyra vonatkozó adatok: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t>ca)a munkáltató</w:t>
            </w:r>
            <w:r w:rsidRPr="00266F4C">
              <w:rPr>
                <w:b w:val="0"/>
              </w:rPr>
              <w:t xml:space="preserve"> megnevezése, jelölve a további jogviszony,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lastRenderedPageBreak/>
              <w:t>cb)végzettségi szint, szakképzettség, szakképesítés, idegen nyelvtudás, tudományos fokozat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cc) munkában töltött idő, közalkalmazotti jogviszonyba beszámítható idő, besorolással kapcsolatos adatok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cd) kitüntetés, díjak, más elismerések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ce) munkakör, vezetői megbízás, munkakörbe nem tartozó feladatra megbízás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cf)munkavégzés ideje, túlmunka ideje, munkabér, illetmény, ezeket terhelő tartozás és annak jogosultja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cg)szabadság, kiadott szabadság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ch)az alkalmazott részére történt kifizetések és jogcímei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ci)adott juttatások és azok jogcímei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 xml:space="preserve">cj)alkalmazott munkáltatóval szemben fennálló </w:t>
            </w:r>
            <w:r w:rsidRPr="00266F4C">
              <w:rPr>
                <w:b w:val="0"/>
              </w:rPr>
              <w:lastRenderedPageBreak/>
              <w:t>tartozásai, azok jogcímei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ck)kutatói tevékenység, tudományos munka, művészeti alkotói tevékenység, azok eredményei a doktori képzésben és doktori fokozatszerzési eljárásban oktatói, kutatói minőségben történő részvételi adatok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cl) az oktató nyilatkozata arról, hogy az Nftv.26. § (3) bekezdése szerint melyik felsőoktatási intézményben lehet őt figyelembe venni.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cm) megbízási jogviszonyban foglalkoztatás esetén nyilatkozat a kizáró okok fenn nem állásáról</w:t>
            </w:r>
          </w:p>
          <w:p w:rsidR="00261E12" w:rsidRPr="00266F4C" w:rsidRDefault="00261E12" w:rsidP="00261E12">
            <w:pPr>
              <w:pStyle w:val="Listaszerbekezds"/>
              <w:numPr>
                <w:ilvl w:val="0"/>
                <w:numId w:val="46"/>
              </w:numPr>
              <w:ind w:left="0"/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 xml:space="preserve">d) </w:t>
            </w:r>
            <w:r w:rsidRPr="00266F4C">
              <w:t>az</w:t>
            </w:r>
            <w:r w:rsidRPr="00266F4C">
              <w:rPr>
                <w:b w:val="0"/>
              </w:rPr>
              <w:t xml:space="preserve"> oktatói munka hallgatói véleméynezésének eredménye</w:t>
            </w:r>
          </w:p>
          <w:p w:rsidR="00261E12" w:rsidRPr="00266F4C" w:rsidRDefault="00261E12" w:rsidP="00261E12">
            <w:pPr>
              <w:pStyle w:val="Listaszerbekezds"/>
              <w:numPr>
                <w:ilvl w:val="0"/>
                <w:numId w:val="46"/>
              </w:numPr>
              <w:ind w:left="0"/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t>e)habilitációs eljárás eredménye</w:t>
            </w:r>
          </w:p>
          <w:p w:rsidR="00261E12" w:rsidRPr="00266F4C" w:rsidRDefault="00261E12" w:rsidP="00261E12">
            <w:pPr>
              <w:pStyle w:val="Listaszerbekezds"/>
              <w:numPr>
                <w:ilvl w:val="0"/>
                <w:numId w:val="46"/>
              </w:numPr>
              <w:ind w:left="0"/>
              <w:jc w:val="both"/>
              <w:rPr>
                <w:b w:val="0"/>
                <w:bCs w:val="0"/>
              </w:rPr>
            </w:pPr>
            <w:r w:rsidRPr="00266F4C">
              <w:rPr>
                <w:b w:val="0"/>
              </w:rPr>
              <w:lastRenderedPageBreak/>
              <w:t xml:space="preserve">f) az adatokat igazoló okiratok azonosítására szolgáló adatok </w:t>
            </w:r>
          </w:p>
          <w:p w:rsidR="00261E12" w:rsidRPr="00266F4C" w:rsidRDefault="00261E12" w:rsidP="00261E12">
            <w:pPr>
              <w:jc w:val="both"/>
              <w:rPr>
                <w:b w:val="0"/>
                <w:bCs w:val="0"/>
              </w:rPr>
            </w:pPr>
          </w:p>
          <w:p w:rsidR="00261E12" w:rsidRPr="00266F4C" w:rsidRDefault="00261E12" w:rsidP="00261E12">
            <w:pPr>
              <w:jc w:val="both"/>
            </w:pPr>
          </w:p>
        </w:tc>
        <w:tc>
          <w:tcPr>
            <w:tcW w:w="687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lastRenderedPageBreak/>
              <w:t>a nemzeti felsőoktatásról szóló 2011. évi CCIV. törvény 3. számú melléklet I/A. Az alkalmazottak adatai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 xml:space="preserve">     N</w:t>
            </w:r>
          </w:p>
        </w:tc>
        <w:tc>
          <w:tcPr>
            <w:tcW w:w="573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A cm) pontban jelölt adatok kivételével átadhatók, továbbíthatók:</w:t>
            </w:r>
          </w:p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- a fenntartónak valamennyi adat, a fenntartói jogok gyakorlásához szükséges mértékben,</w:t>
            </w:r>
          </w:p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lastRenderedPageBreak/>
              <w:t>- a társadalombiztosítási illetmény és munkabér, más juttatás kifizetőhelyének, minden olyan adat, amely a munkabér, illetmény, más juttatás megállapításához szükséges,</w:t>
            </w:r>
          </w:p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- a felsőoktatási információs rendszer működéséért felelős valamennyi szervnek minden olyan adat, melyet az Nftv. szerint a felsőoktatási információs rendszer kezelhet.</w:t>
            </w:r>
          </w:p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 xml:space="preserve">- a MAB-nak minden olyan </w:t>
            </w:r>
            <w:r w:rsidRPr="00266F4C">
              <w:lastRenderedPageBreak/>
              <w:t>adat, mely ahhoz szükséges, hogy megállapíthassa a felsőoktatási intézmény működéséhez szükséges feltételek meglétét,</w:t>
            </w:r>
          </w:p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- a bíróságnak, rendőrségnek, ügyészségnek, bírósági végrehajtónak, államigazgatási szervnek a konkrét ügy eldöntéséhez szükséges adatok,</w:t>
            </w:r>
          </w:p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- a munkavégzésre vonatkozó rendelkezések ellenőrzésére jogosultaknak a foglalkoztatás</w:t>
            </w:r>
            <w:r w:rsidRPr="00266F4C">
              <w:lastRenderedPageBreak/>
              <w:t>sal összefüggő adatok,</w:t>
            </w:r>
          </w:p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>- a nemzetbiztonsági szolgálatnak a nemzetbiztonsági szolgálatokról szóló 1995. évi CXXV. törvényben meghatározott feladatok ellátásához szükséges valamennyi adat,</w:t>
            </w:r>
          </w:p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t xml:space="preserve">- az oktatói munka hallgatói véleményezése eredményeit a felsőoktatási intézménnyel hallgatói, illetve foglalkoztatási jogviszonyban állók számára az intézményi szabályzatban </w:t>
            </w:r>
            <w:r w:rsidRPr="00266F4C">
              <w:lastRenderedPageBreak/>
              <w:t xml:space="preserve">meghatározott módon.    </w:t>
            </w:r>
          </w:p>
        </w:tc>
        <w:tc>
          <w:tcPr>
            <w:tcW w:w="919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6F4C">
              <w:lastRenderedPageBreak/>
              <w:t>Egyszerű.</w:t>
            </w:r>
          </w:p>
        </w:tc>
        <w:tc>
          <w:tcPr>
            <w:tcW w:w="1419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66F4C">
              <w:rPr>
                <w:i/>
              </w:rPr>
              <w:t>FIR-alkalmazotti személyi törzs</w:t>
            </w:r>
          </w:p>
        </w:tc>
      </w:tr>
      <w:tr w:rsidR="00266F4C" w:rsidRPr="00266F4C" w:rsidTr="00447C6B">
        <w:trPr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rPr>
                <w:b w:val="0"/>
              </w:rPr>
            </w:pPr>
            <w:r w:rsidRPr="00266F4C">
              <w:lastRenderedPageBreak/>
              <w:t>a)felvétellel</w:t>
            </w:r>
            <w:r w:rsidRPr="00266F4C">
              <w:rPr>
                <w:b w:val="0"/>
              </w:rPr>
              <w:t xml:space="preserve"> összefüggő adatok: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aa)jelentkező neve, születési neve, születési helye és idő, anyja neve, állampolgárság, lakóhely, tartózkodási hely, értesítési cím, telefonszám, nem magyar állampolgár esetén a tartózkodás jogcíme és a tartózkodásra jogosító okirat megnevezése, száma,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ab)az érettségi vizsga adatai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ac)a középiskola adatai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ad) a felvételi kérelem elbírálásához szükséges adatok,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ae)a felvételi eljárás adatai, a felvételi azonosító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af) az Nftv.48/D. § szerinti nyilatkozat azonosító száma.</w:t>
            </w:r>
          </w:p>
          <w:p w:rsidR="00261E12" w:rsidRPr="00266F4C" w:rsidRDefault="00261E12" w:rsidP="00261E12">
            <w:pPr>
              <w:rPr>
                <w:b w:val="0"/>
              </w:rPr>
            </w:pP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lastRenderedPageBreak/>
              <w:t>b)a hallgatói jogviszonnyal összefüggő adatok: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ba)a hallgató neve, születési neve, születési helye és idő, anyja neve, állampolgárság, lakóhely, tartózkodási hely, értesítési cím, telefonszám, elektronikus levélcíme, nem magyar állampolgár esetén a tartózkodás jogcíme és a tartózkodásra jogosító okirat megnevezése, száma,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 xml:space="preserve">bb)hallgatói jogviszony tipusa, keletkezésének és megszűnésének időpontja és módja, a  hallgató által folytatott képzés megnevezése, állami támogatottsága és munkarendje, a képzés befejezésének várható időpontja, a hallgató tanulmányainak értékelése, viszagaadatok, megkezdett félévek, </w:t>
            </w:r>
            <w:r w:rsidRPr="00266F4C">
              <w:rPr>
                <w:b w:val="0"/>
              </w:rPr>
              <w:lastRenderedPageBreak/>
              <w:t>igénybe vett támogatási idő, a hallgatói jogviszony szünetelésének ideje.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bc)külföldi felsőoktatási résztanulmányok helye, ideje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bd)a képzés során megszerzett és elismert kreditek, beszámított tanulmányok,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be)a hallgatói juttatások adatai, a juttatásokra való jogosultság elbírálásához szükséges adatok (szociális helyzet,szülők adatai, tartásra vonatkozó adatok),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bf)a hallgatói munkavégzés adatai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bg)a hallgatói fegyelmi és kártérítési ügyekkel kapcsolatos adatok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bh)fogyatékossággal élőket megillető különleges bánásmód elbírálásához szükséges adatok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lastRenderedPageBreak/>
              <w:t>bi)hallgatói balesetekre vonatkozó adatok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bj)a hallgató diákigazolványának sorszáma, törzslap azonosító száma,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bk)a hallgató azonosító jele, társadalombiztosítási azonosító jele,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bl)szakmai gyakorlat teljesítésére, abszolutóriumra, a záróvizsgára, doktori védésre, a nyelvvizsgára, oklevélre, oklevél mellékletre vonatkozó adatok,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bm)a hallgatói jogviszonyból adódó jogok és kötelezettségek teljesítéséhez szükséges adatok.</w:t>
            </w:r>
          </w:p>
          <w:p w:rsidR="00261E12" w:rsidRPr="00266F4C" w:rsidRDefault="00261E12" w:rsidP="00261E12">
            <w:pPr>
              <w:rPr>
                <w:b w:val="0"/>
              </w:rPr>
            </w:pP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c)hallgatói pályakövetéssel kapcsolatos adatok,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d)hallgató adóazonosító jele,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lastRenderedPageBreak/>
              <w:t>e)az adatokat igazoló okiratok azonosítására szolgáló adatok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f)hallgató által fizetett díjak, térítések – kapcsolódó részletfizetési kedvezmény, halasztás, mentesség -  adatai,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g) hallgatói támogatásban, gyermekgondozást segítő ellátásban,gyermekgondozási díjban, rendszeres gyermekvédelmi támogatásban, lakhatási támogatásban részesülés esetén e támogatások adatai,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>h)hallgató tanulmányai támogatása érdekében, a hallgató jogviszonyára tekintettel – az Nftv. 85. § (1) és (2) bekezdései alapján a Kormány által rendelettel alapított –</w:t>
            </w:r>
            <w:r w:rsidRPr="00266F4C">
              <w:rPr>
                <w:b w:val="0"/>
              </w:rPr>
              <w:lastRenderedPageBreak/>
              <w:t>folyósított ösztöndíj adatai,</w:t>
            </w:r>
          </w:p>
          <w:p w:rsidR="00261E12" w:rsidRPr="00266F4C" w:rsidRDefault="00261E12" w:rsidP="00261E12">
            <w:pPr>
              <w:rPr>
                <w:b w:val="0"/>
              </w:rPr>
            </w:pPr>
            <w:r w:rsidRPr="00266F4C">
              <w:rPr>
                <w:b w:val="0"/>
              </w:rPr>
              <w:t xml:space="preserve">i)hallgatói kompetenciamérésre, annak eredményére vonatkozó adatok.     </w:t>
            </w:r>
          </w:p>
          <w:p w:rsidR="00261E12" w:rsidRPr="00266F4C" w:rsidRDefault="00261E12" w:rsidP="00261E12">
            <w:pPr>
              <w:rPr>
                <w:b w:val="0"/>
              </w:rPr>
            </w:pPr>
          </w:p>
          <w:p w:rsidR="00261E12" w:rsidRPr="00266F4C" w:rsidRDefault="00261E12" w:rsidP="00261E12">
            <w:pPr>
              <w:rPr>
                <w:b w:val="0"/>
              </w:rPr>
            </w:pPr>
          </w:p>
          <w:p w:rsidR="00261E12" w:rsidRPr="00266F4C" w:rsidRDefault="00261E12" w:rsidP="00261E12">
            <w:pPr>
              <w:spacing w:after="200" w:line="276" w:lineRule="auto"/>
              <w:rPr>
                <w:b w:val="0"/>
              </w:rPr>
            </w:pPr>
          </w:p>
        </w:tc>
        <w:tc>
          <w:tcPr>
            <w:tcW w:w="687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lastRenderedPageBreak/>
              <w:t>a nemzeti felsőoktatásról szóló 2011. évi CCIV. törvény 3. számú mellékletI/B. A hallgatók adatai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N</w:t>
            </w:r>
          </w:p>
        </w:tc>
        <w:tc>
          <w:tcPr>
            <w:tcW w:w="573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az adatok továbbíthatók: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a) a fenntartónak valamennyi adat, a fenntartói irányítással összefüggő feladatok ellátásához;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b) a bíróságnak, a rendőrségnek, az ügyészségnek, a bírósági végrehajtónak, az államigazgatási szervnek a konkrét ügy eldöntéséhez szükséges adat;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lastRenderedPageBreak/>
              <w:t>c) a nemzetbiztonsági szolgálatnak az Nbtv.-ben meghatározott feladatok ellátásához szükséges valamennyi adat;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d) a felsőoktatási információs rendszer működéséért felelős szerv részére valamennyi adat;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e) a Diákhitel Központnak a hallgatói hitelt igényelt személyekhez kapcsolódóan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 xml:space="preserve">ea) az 1. b) pont ba), bb) alpontjai szerinti </w:t>
            </w:r>
            <w:r w:rsidRPr="00266F4C">
              <w:lastRenderedPageBreak/>
              <w:t>adatok – nem magyar állampolgár esetén a Magyarország területén való tartózkodás jogcíme és a tartózkodásra jogosító okirat, tartózkodási jogot igazoló okmány megnevezése, száma kivételével, továbbá a hallgató tanulmányainak értékelése, vizsgaadatok, igénybe vett támogatási idő kivételével –,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 xml:space="preserve">eb) az 1. f) pontból a hallgató által önköltség címén az intézmény </w:t>
            </w:r>
            <w:r w:rsidRPr="00266F4C">
              <w:lastRenderedPageBreak/>
              <w:t>felé ténylegesen fizetendő összeg, a hallgatói hitelre való jogosultság, illetve ennek megszűnése vizsgálata, valamint a törlesztési kötelezettség fennállásának, illetve szünetelésének megállapítása céljából,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 xml:space="preserve">ec) az 1. b) pont ba) és bk) alpontjai szerinti adatok – a társadalombiztosítási azonosító jel kivételével –, az ügyfelekkel történő kapcsolattartáshoz és a </w:t>
            </w:r>
            <w:r w:rsidRPr="00266F4C">
              <w:lastRenderedPageBreak/>
              <w:t>velük kapcsolatos ügyintézéshez a hitelszerződésből eredő jogok gyakorlása és kötelezettségek teljesítése céljából,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ed) az 1. b) pont ba) és bb) alpontjai szerinti adatok – a hallgató tanulmányainak értékelése, vizsgaadatok, igénybe vett támogatási idő kivételével –,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 xml:space="preserve">ee) az 1. b) pont bl) alpontjából az abszolutóriumra és a záróvizsgára (doktori </w:t>
            </w:r>
            <w:r w:rsidRPr="00266F4C">
              <w:lastRenderedPageBreak/>
              <w:t>védésre) vonatkozó adatok a hallgatói hiteltartozások várható visszafizetésével kapcsolatos kockázatelemzéshez és a kockázati mérték szerinti ügyfélkezeléshez;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f) a magyar állami ösztöndíj feltételei teljesítésének nyilvántartásáért felelős szervnek a képzésre és a hallgatói jogviszonyra vonatkozóan.</w:t>
            </w:r>
          </w:p>
        </w:tc>
        <w:tc>
          <w:tcPr>
            <w:tcW w:w="919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lastRenderedPageBreak/>
              <w:t>egyszerű</w:t>
            </w:r>
          </w:p>
        </w:tc>
        <w:tc>
          <w:tcPr>
            <w:tcW w:w="1419" w:type="pct"/>
            <w:tcBorders>
              <w:top w:val="nil"/>
              <w:bottom w:val="nil"/>
            </w:tcBorders>
          </w:tcPr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FIR-Hallgatói személyi törzs,</w:t>
            </w:r>
          </w:p>
          <w:p w:rsidR="00261E12" w:rsidRPr="00266F4C" w:rsidRDefault="00261E12" w:rsidP="00261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F4C">
              <w:t>FIR-Felvételi személyi törzs</w:t>
            </w:r>
          </w:p>
        </w:tc>
      </w:tr>
    </w:tbl>
    <w:p w:rsidR="002A3B6E" w:rsidRPr="00266F4C" w:rsidRDefault="002A3B6E" w:rsidP="00482CB6">
      <w:pPr>
        <w:rPr>
          <w:b/>
          <w:i/>
        </w:rPr>
      </w:pPr>
    </w:p>
    <w:p w:rsidR="00482CB6" w:rsidRPr="00266F4C" w:rsidRDefault="00482CB6" w:rsidP="00482CB6">
      <w:pPr>
        <w:pStyle w:val="Cmsor4"/>
        <w:rPr>
          <w:color w:val="auto"/>
        </w:rPr>
      </w:pPr>
      <w:bookmarkStart w:id="172" w:name="_Toc485279239"/>
      <w:bookmarkStart w:id="173" w:name="_Toc486510663"/>
      <w:r w:rsidRPr="00266F4C">
        <w:rPr>
          <w:color w:val="auto"/>
        </w:rPr>
        <w:lastRenderedPageBreak/>
        <w:t xml:space="preserve">2.1.4. A nyilvántartások által közhitelesnek </w:t>
      </w:r>
      <w:r w:rsidR="005F113A" w:rsidRPr="00266F4C">
        <w:rPr>
          <w:color w:val="auto"/>
        </w:rPr>
        <w:t>nem</w:t>
      </w:r>
      <w:r w:rsidRPr="00266F4C">
        <w:rPr>
          <w:color w:val="auto"/>
        </w:rPr>
        <w:t xml:space="preserve"> minősülő, egyéb nyilvántartott adatok köre</w:t>
      </w:r>
      <w:bookmarkEnd w:id="172"/>
      <w:bookmarkEnd w:id="173"/>
    </w:p>
    <w:p w:rsidR="00482CB6" w:rsidRPr="00266F4C" w:rsidRDefault="00482CB6" w:rsidP="003973E0">
      <w:pPr>
        <w:spacing w:before="240"/>
        <w:rPr>
          <w:i/>
          <w:strike/>
        </w:rPr>
      </w:pPr>
    </w:p>
    <w:tbl>
      <w:tblPr>
        <w:tblStyle w:val="Tblzatrcsos41jellszn1"/>
        <w:tblW w:w="4698" w:type="pct"/>
        <w:tblLayout w:type="fixed"/>
        <w:tblLook w:val="04A0" w:firstRow="1" w:lastRow="0" w:firstColumn="1" w:lastColumn="0" w:noHBand="0" w:noVBand="1"/>
      </w:tblPr>
      <w:tblGrid>
        <w:gridCol w:w="1844"/>
        <w:gridCol w:w="2786"/>
        <w:gridCol w:w="1355"/>
        <w:gridCol w:w="1100"/>
        <w:gridCol w:w="1275"/>
        <w:gridCol w:w="1412"/>
        <w:gridCol w:w="1623"/>
        <w:gridCol w:w="1754"/>
      </w:tblGrid>
      <w:tr w:rsidR="00266F4C" w:rsidRPr="00266F4C" w:rsidTr="00F63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7" w:rsidRPr="00266F4C" w:rsidRDefault="00A03AE7" w:rsidP="00DF4AF3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Adat rövid, köznapi neve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7" w:rsidRPr="00266F4C" w:rsidRDefault="00A03AE7" w:rsidP="00DF4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Adat jogszabályi megnevezése, értelmezése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7" w:rsidRPr="00266F4C" w:rsidRDefault="00A03AE7" w:rsidP="005C76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Elsődleges/Másodlagos*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7" w:rsidRPr="00266F4C" w:rsidRDefault="00A03AE7" w:rsidP="00DF4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Másodlagos esetén az elsődleges forrás jelölése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7" w:rsidRPr="00266F4C" w:rsidRDefault="00A03AE7" w:rsidP="00DF4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Nyilvános (I/N)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7" w:rsidRPr="00266F4C" w:rsidRDefault="00A03AE7" w:rsidP="00DF4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Átadható (I/N)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7" w:rsidRPr="00266F4C" w:rsidRDefault="00A03AE7" w:rsidP="00DF4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Átadható esetén az átadás módja</w:t>
            </w:r>
          </w:p>
          <w:p w:rsidR="00A03AE7" w:rsidRPr="00266F4C" w:rsidRDefault="00A03AE7" w:rsidP="00DF4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(Egyszerű/</w:t>
            </w:r>
          </w:p>
          <w:p w:rsidR="00A03AE7" w:rsidRPr="00266F4C" w:rsidRDefault="00A03AE7" w:rsidP="00DF4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Automatikus)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E7" w:rsidRPr="00266F4C" w:rsidRDefault="00A03AE7" w:rsidP="00F018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F4C">
              <w:rPr>
                <w:color w:val="auto"/>
              </w:rPr>
              <w:t>Melyik nyilvántartásban szerepel</w:t>
            </w:r>
          </w:p>
        </w:tc>
      </w:tr>
      <w:tr w:rsidR="00266F4C" w:rsidRPr="00266F4C" w:rsidTr="00CE15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pct"/>
            <w:vAlign w:val="center"/>
          </w:tcPr>
          <w:p w:rsidR="004D7B8F" w:rsidRPr="00266F4C" w:rsidRDefault="004D7B8F" w:rsidP="004D7B8F">
            <w:pPr>
              <w:rPr>
                <w:strike/>
              </w:rPr>
            </w:pPr>
          </w:p>
        </w:tc>
        <w:tc>
          <w:tcPr>
            <w:tcW w:w="1059" w:type="pct"/>
          </w:tcPr>
          <w:p w:rsidR="004D7B8F" w:rsidRPr="00266F4C" w:rsidRDefault="004D7B8F" w:rsidP="004D7B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515" w:type="pct"/>
          </w:tcPr>
          <w:p w:rsidR="004D7B8F" w:rsidRPr="00266F4C" w:rsidRDefault="004D7B8F" w:rsidP="004D7B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418" w:type="pct"/>
          </w:tcPr>
          <w:p w:rsidR="004D7B8F" w:rsidRPr="00266F4C" w:rsidRDefault="004D7B8F" w:rsidP="004D7B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485" w:type="pct"/>
          </w:tcPr>
          <w:p w:rsidR="004D7B8F" w:rsidRPr="00266F4C" w:rsidRDefault="004D7B8F" w:rsidP="004D7B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537" w:type="pct"/>
          </w:tcPr>
          <w:p w:rsidR="004D7B8F" w:rsidRPr="00266F4C" w:rsidRDefault="004D7B8F" w:rsidP="004D7B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617" w:type="pct"/>
          </w:tcPr>
          <w:p w:rsidR="004D7B8F" w:rsidRPr="00266F4C" w:rsidRDefault="004D7B8F" w:rsidP="004D7B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667" w:type="pct"/>
          </w:tcPr>
          <w:p w:rsidR="004D7B8F" w:rsidRPr="00266F4C" w:rsidRDefault="004D7B8F" w:rsidP="004D7B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</w:tr>
    </w:tbl>
    <w:p w:rsidR="00482CB6" w:rsidRPr="00266F4C" w:rsidRDefault="00482CB6" w:rsidP="003973E0">
      <w:pPr>
        <w:spacing w:before="240"/>
      </w:pPr>
      <w:r w:rsidRPr="00266F4C">
        <w:rPr>
          <w:b/>
        </w:rPr>
        <w:br w:type="page"/>
      </w:r>
    </w:p>
    <w:p w:rsidR="00482CB6" w:rsidRPr="00266F4C" w:rsidRDefault="00482CB6" w:rsidP="00482CB6">
      <w:pPr>
        <w:sectPr w:rsidR="00482CB6" w:rsidRPr="00266F4C" w:rsidSect="00DF4AF3">
          <w:pgSz w:w="16838" w:h="11906" w:orient="landscape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482CB6" w:rsidRPr="00266F4C" w:rsidRDefault="00482CB6" w:rsidP="005E4C1F">
      <w:pPr>
        <w:pStyle w:val="Cmsor4"/>
        <w:numPr>
          <w:ilvl w:val="2"/>
          <w:numId w:val="32"/>
        </w:numPr>
        <w:spacing w:after="240"/>
        <w:rPr>
          <w:color w:val="auto"/>
        </w:rPr>
      </w:pPr>
      <w:bookmarkStart w:id="174" w:name="_Toc481748824"/>
      <w:bookmarkStart w:id="175" w:name="_Toc485279240"/>
      <w:bookmarkStart w:id="176" w:name="_Toc486510664"/>
      <w:r w:rsidRPr="00266F4C">
        <w:rPr>
          <w:color w:val="auto"/>
        </w:rPr>
        <w:lastRenderedPageBreak/>
        <w:t>Az információátadási felületek, szolgáltatások</w:t>
      </w:r>
      <w:bookmarkEnd w:id="174"/>
      <w:bookmarkEnd w:id="175"/>
      <w:bookmarkEnd w:id="176"/>
    </w:p>
    <w:p w:rsidR="005E4C1F" w:rsidRPr="00266F4C" w:rsidRDefault="005E4C1F" w:rsidP="005E4C1F">
      <w:pPr>
        <w:jc w:val="both"/>
      </w:pPr>
      <w:r w:rsidRPr="00266F4C">
        <w:t>Az együttműködő szerv által a 2.1. fejezetben ismertetett információk, adatok elektronikus úton való átadási formáját, technikai, technológiai megoldását felső szinten bemutató, összefoglaló fejezet.</w:t>
      </w:r>
    </w:p>
    <w:p w:rsidR="005E4C1F" w:rsidRPr="00266F4C" w:rsidRDefault="005E4C1F" w:rsidP="005E4C1F">
      <w:pPr>
        <w:numPr>
          <w:ilvl w:val="0"/>
          <w:numId w:val="47"/>
        </w:numPr>
        <w:jc w:val="both"/>
        <w:rPr>
          <w:i/>
        </w:rPr>
      </w:pPr>
      <w:r w:rsidRPr="00266F4C">
        <w:rPr>
          <w:i/>
        </w:rPr>
        <w:t xml:space="preserve">Az Egyetem az együttműködő szervek tájékoztatását, azokkal történő kapcsolattartást a  honlapján keresztül – az internet útján széles körűen elterjedt böngészőprogramokkal - folyamatosan elérhető, kereshető, megtekinthető és nyomtatható módon biztosítja. </w:t>
      </w:r>
    </w:p>
    <w:p w:rsidR="005E4C1F" w:rsidRPr="00266F4C" w:rsidRDefault="005E4C1F" w:rsidP="005E4C1F">
      <w:pPr>
        <w:numPr>
          <w:ilvl w:val="0"/>
          <w:numId w:val="47"/>
        </w:numPr>
        <w:jc w:val="both"/>
        <w:rPr>
          <w:i/>
        </w:rPr>
      </w:pPr>
      <w:r w:rsidRPr="00266F4C">
        <w:rPr>
          <w:i/>
        </w:rPr>
        <w:t xml:space="preserve">Az egyetem és az együttműködő szervek biztonságos elektronikus kapcsolattartására szolgáló elérhetőség a biztonságos kézbesítési szolgáltatási cím. </w:t>
      </w:r>
    </w:p>
    <w:p w:rsidR="005E4C1F" w:rsidRPr="00266F4C" w:rsidRDefault="005E4C1F" w:rsidP="005E4C1F">
      <w:pPr>
        <w:pStyle w:val="Listaszerbekezds"/>
        <w:numPr>
          <w:ilvl w:val="0"/>
          <w:numId w:val="47"/>
        </w:numPr>
        <w:jc w:val="both"/>
        <w:rPr>
          <w:i/>
        </w:rPr>
      </w:pPr>
      <w:r w:rsidRPr="00266F4C">
        <w:rPr>
          <w:i/>
        </w:rPr>
        <w:t>Az Egyetem az együttműködő szervek közötti kapcsolattartás során biztosítja a küldeménybe foglalt nyilatkozatot megtevő személy elektronikus azonosíthatóságát, a küldemény sértetlenségét, a küldemény kézbesítésének igazolását, a kézbesítés időpontjának megállapíthatóságát.</w:t>
      </w:r>
    </w:p>
    <w:p w:rsidR="005E4C1F" w:rsidRPr="00266F4C" w:rsidRDefault="005E4C1F" w:rsidP="005E4C1F">
      <w:pPr>
        <w:pStyle w:val="Listaszerbekezds"/>
        <w:numPr>
          <w:ilvl w:val="0"/>
          <w:numId w:val="47"/>
        </w:numPr>
        <w:jc w:val="both"/>
        <w:rPr>
          <w:i/>
        </w:rPr>
      </w:pPr>
      <w:r w:rsidRPr="00266F4C">
        <w:rPr>
          <w:i/>
        </w:rPr>
        <w:t>A küldemény az elküldést követő munkanapon minősül kézbesítettnek.</w:t>
      </w:r>
    </w:p>
    <w:p w:rsidR="005E4C1F" w:rsidRPr="00266F4C" w:rsidRDefault="005E4C1F" w:rsidP="005E4C1F">
      <w:pPr>
        <w:pStyle w:val="Listaszerbekezds"/>
        <w:numPr>
          <w:ilvl w:val="0"/>
          <w:numId w:val="47"/>
        </w:numPr>
        <w:jc w:val="both"/>
        <w:rPr>
          <w:i/>
        </w:rPr>
      </w:pPr>
      <w:r w:rsidRPr="00266F4C">
        <w:rPr>
          <w:i/>
        </w:rPr>
        <w:t>Automatikus információátadást az Egyetem nem teljesít, ezen információ átadási körbe tartozó adatot nem kezel.</w:t>
      </w:r>
    </w:p>
    <w:p w:rsidR="005E4C1F" w:rsidRPr="00266F4C" w:rsidRDefault="005E4C1F" w:rsidP="005E4C1F">
      <w:pPr>
        <w:pStyle w:val="Listaszerbekezds"/>
        <w:ind w:left="1080"/>
      </w:pPr>
    </w:p>
    <w:p w:rsidR="00482CB6" w:rsidRPr="00266F4C" w:rsidRDefault="00482CB6" w:rsidP="00471C94">
      <w:pPr>
        <w:pStyle w:val="Cmsor4"/>
        <w:spacing w:after="240"/>
        <w:ind w:left="284"/>
        <w:rPr>
          <w:color w:val="auto"/>
        </w:rPr>
      </w:pPr>
      <w:bookmarkStart w:id="177" w:name="_Toc481748825"/>
      <w:bookmarkStart w:id="178" w:name="_Toc485279241"/>
      <w:r w:rsidRPr="00266F4C">
        <w:rPr>
          <w:color w:val="auto"/>
        </w:rPr>
        <w:t>2.1.5.1. Az információátadási felületek összefoglaló táblázata</w:t>
      </w:r>
      <w:bookmarkEnd w:id="177"/>
      <w:bookmarkEnd w:id="178"/>
      <w:r w:rsidR="005E6F08" w:rsidRPr="00266F4C">
        <w:rPr>
          <w:color w:val="auto"/>
        </w:rPr>
        <w:t xml:space="preserve"> </w:t>
      </w:r>
    </w:p>
    <w:p w:rsidR="00482CB6" w:rsidRPr="00266F4C" w:rsidRDefault="00482CB6" w:rsidP="003973E0">
      <w:pPr>
        <w:spacing w:before="240"/>
        <w:jc w:val="both"/>
        <w:rPr>
          <w:highlight w:val="yellow"/>
        </w:rPr>
      </w:pPr>
    </w:p>
    <w:tbl>
      <w:tblPr>
        <w:tblStyle w:val="Tblzatrcsos41jellszn1"/>
        <w:tblW w:w="9288" w:type="dxa"/>
        <w:tblLayout w:type="fixed"/>
        <w:tblLook w:val="0420" w:firstRow="1" w:lastRow="0" w:firstColumn="0" w:lastColumn="0" w:noHBand="0" w:noVBand="1"/>
      </w:tblPr>
      <w:tblGrid>
        <w:gridCol w:w="1556"/>
        <w:gridCol w:w="1954"/>
        <w:gridCol w:w="2127"/>
        <w:gridCol w:w="1275"/>
        <w:gridCol w:w="2376"/>
      </w:tblGrid>
      <w:tr w:rsidR="000554D4" w:rsidRPr="00266F4C" w:rsidTr="00A47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6" w:type="dxa"/>
          </w:tcPr>
          <w:p w:rsidR="000554D4" w:rsidRPr="00266F4C" w:rsidRDefault="00280446" w:rsidP="00DF4AF3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2.1.3 táblázatban megadott sorszám</w:t>
            </w:r>
          </w:p>
        </w:tc>
        <w:tc>
          <w:tcPr>
            <w:tcW w:w="1954" w:type="dxa"/>
          </w:tcPr>
          <w:p w:rsidR="000554D4" w:rsidRPr="00266F4C" w:rsidRDefault="000554D4" w:rsidP="00DF4AF3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Együttműködés formája</w:t>
            </w:r>
          </w:p>
        </w:tc>
        <w:tc>
          <w:tcPr>
            <w:tcW w:w="2127" w:type="dxa"/>
          </w:tcPr>
          <w:p w:rsidR="000554D4" w:rsidRPr="00266F4C" w:rsidRDefault="000554D4" w:rsidP="00DF4AF3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Gyakoriság</w:t>
            </w:r>
          </w:p>
        </w:tc>
        <w:tc>
          <w:tcPr>
            <w:tcW w:w="1275" w:type="dxa"/>
          </w:tcPr>
          <w:p w:rsidR="000554D4" w:rsidRPr="00266F4C" w:rsidRDefault="000554D4" w:rsidP="00DF4AF3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Nyilvános/</w:t>
            </w:r>
            <w:r w:rsidR="00A03AE7" w:rsidRPr="00266F4C">
              <w:rPr>
                <w:color w:val="auto"/>
              </w:rPr>
              <w:t>N</w:t>
            </w:r>
            <w:r w:rsidRPr="00266F4C">
              <w:rPr>
                <w:color w:val="auto"/>
              </w:rPr>
              <w:t xml:space="preserve"> nyilvános</w:t>
            </w:r>
          </w:p>
        </w:tc>
        <w:tc>
          <w:tcPr>
            <w:tcW w:w="2376" w:type="dxa"/>
          </w:tcPr>
          <w:p w:rsidR="000554D4" w:rsidRPr="00266F4C" w:rsidRDefault="00A03AE7" w:rsidP="00DF4AF3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N</w:t>
            </w:r>
            <w:r w:rsidR="000554D4" w:rsidRPr="00266F4C">
              <w:rPr>
                <w:color w:val="auto"/>
              </w:rPr>
              <w:t xml:space="preserve"> nyilvános esetén a jelölés indoklása</w:t>
            </w:r>
          </w:p>
        </w:tc>
      </w:tr>
      <w:tr w:rsidR="000554D4" w:rsidRPr="00266F4C" w:rsidTr="00A47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6" w:type="dxa"/>
          </w:tcPr>
          <w:p w:rsidR="000554D4" w:rsidRPr="00266F4C" w:rsidRDefault="000554D4" w:rsidP="00DF4AF3">
            <w:pPr>
              <w:pStyle w:val="Tablazatbal"/>
              <w:rPr>
                <w:rFonts w:asciiTheme="minorHAnsi" w:hAnsiTheme="minorHAnsi"/>
                <w:sz w:val="22"/>
              </w:rPr>
            </w:pPr>
          </w:p>
        </w:tc>
        <w:tc>
          <w:tcPr>
            <w:tcW w:w="1954" w:type="dxa"/>
          </w:tcPr>
          <w:p w:rsidR="000554D4" w:rsidRPr="00266F4C" w:rsidRDefault="000554D4" w:rsidP="00482CB6">
            <w:pPr>
              <w:pStyle w:val="Tablazatbal"/>
              <w:numPr>
                <w:ilvl w:val="0"/>
                <w:numId w:val="15"/>
              </w:numPr>
              <w:ind w:left="124" w:hanging="142"/>
              <w:rPr>
                <w:rFonts w:asciiTheme="minorHAnsi" w:hAnsiTheme="minorHAnsi"/>
                <w:sz w:val="22"/>
              </w:rPr>
            </w:pPr>
            <w:r w:rsidRPr="00266F4C">
              <w:rPr>
                <w:rFonts w:asciiTheme="minorHAnsi" w:hAnsiTheme="minorHAnsi"/>
                <w:sz w:val="22"/>
              </w:rPr>
              <w:t>egyszerű,</w:t>
            </w:r>
          </w:p>
          <w:p w:rsidR="000554D4" w:rsidRPr="00266F4C" w:rsidRDefault="000554D4" w:rsidP="00482CB6">
            <w:pPr>
              <w:pStyle w:val="Tablazatbal"/>
              <w:numPr>
                <w:ilvl w:val="0"/>
                <w:numId w:val="15"/>
              </w:numPr>
              <w:ind w:left="124" w:hanging="142"/>
              <w:rPr>
                <w:rFonts w:asciiTheme="minorHAnsi" w:hAnsiTheme="minorHAnsi"/>
                <w:sz w:val="22"/>
              </w:rPr>
            </w:pPr>
            <w:r w:rsidRPr="00266F4C">
              <w:rPr>
                <w:rFonts w:asciiTheme="minorHAnsi" w:hAnsiTheme="minorHAnsi"/>
                <w:sz w:val="22"/>
              </w:rPr>
              <w:t>automatikus</w:t>
            </w:r>
          </w:p>
        </w:tc>
        <w:tc>
          <w:tcPr>
            <w:tcW w:w="2127" w:type="dxa"/>
          </w:tcPr>
          <w:p w:rsidR="000554D4" w:rsidRPr="00266F4C" w:rsidRDefault="000554D4" w:rsidP="00482CB6">
            <w:pPr>
              <w:pStyle w:val="Tablazatbal"/>
              <w:numPr>
                <w:ilvl w:val="0"/>
                <w:numId w:val="16"/>
              </w:numPr>
              <w:ind w:left="134" w:hanging="142"/>
              <w:rPr>
                <w:rFonts w:asciiTheme="minorHAnsi" w:hAnsiTheme="minorHAnsi"/>
                <w:sz w:val="22"/>
              </w:rPr>
            </w:pPr>
            <w:r w:rsidRPr="00266F4C">
              <w:rPr>
                <w:rFonts w:asciiTheme="minorHAnsi" w:hAnsiTheme="minorHAnsi"/>
                <w:sz w:val="22"/>
              </w:rPr>
              <w:t xml:space="preserve">real-time, </w:t>
            </w:r>
          </w:p>
          <w:p w:rsidR="000554D4" w:rsidRPr="00266F4C" w:rsidRDefault="000554D4" w:rsidP="00482CB6">
            <w:pPr>
              <w:pStyle w:val="Tablazatbal"/>
              <w:numPr>
                <w:ilvl w:val="0"/>
                <w:numId w:val="16"/>
              </w:numPr>
              <w:ind w:left="134" w:hanging="142"/>
              <w:rPr>
                <w:rFonts w:asciiTheme="minorHAnsi" w:hAnsiTheme="minorHAnsi"/>
                <w:sz w:val="22"/>
              </w:rPr>
            </w:pPr>
            <w:r w:rsidRPr="00266F4C">
              <w:rPr>
                <w:rFonts w:asciiTheme="minorHAnsi" w:hAnsiTheme="minorHAnsi"/>
                <w:sz w:val="22"/>
              </w:rPr>
              <w:t>szakaszos (időszakonkénti, az időszak megadásával),</w:t>
            </w:r>
          </w:p>
          <w:p w:rsidR="000554D4" w:rsidRPr="00266F4C" w:rsidRDefault="000554D4" w:rsidP="00482CB6">
            <w:pPr>
              <w:pStyle w:val="Tablazatbal"/>
              <w:numPr>
                <w:ilvl w:val="0"/>
                <w:numId w:val="16"/>
              </w:numPr>
              <w:ind w:left="134" w:hanging="142"/>
              <w:rPr>
                <w:rFonts w:asciiTheme="minorHAnsi" w:hAnsiTheme="minorHAnsi"/>
                <w:sz w:val="22"/>
              </w:rPr>
            </w:pPr>
            <w:r w:rsidRPr="00266F4C">
              <w:rPr>
                <w:rFonts w:asciiTheme="minorHAnsi" w:hAnsiTheme="minorHAnsi"/>
                <w:sz w:val="22"/>
              </w:rPr>
              <w:t>eseményalapú,</w:t>
            </w:r>
          </w:p>
          <w:p w:rsidR="000554D4" w:rsidRPr="00266F4C" w:rsidRDefault="000554D4" w:rsidP="00482CB6">
            <w:pPr>
              <w:pStyle w:val="Tablazatbal"/>
              <w:numPr>
                <w:ilvl w:val="0"/>
                <w:numId w:val="16"/>
              </w:numPr>
              <w:ind w:left="134" w:hanging="142"/>
              <w:rPr>
                <w:rFonts w:asciiTheme="minorHAnsi" w:hAnsiTheme="minorHAnsi"/>
                <w:sz w:val="22"/>
              </w:rPr>
            </w:pPr>
            <w:r w:rsidRPr="00266F4C">
              <w:rPr>
                <w:rFonts w:asciiTheme="minorHAnsi" w:hAnsiTheme="minorHAnsi"/>
                <w:sz w:val="22"/>
              </w:rPr>
              <w:t>egyszeri/ismétlődő</w:t>
            </w:r>
          </w:p>
        </w:tc>
        <w:tc>
          <w:tcPr>
            <w:tcW w:w="1275" w:type="dxa"/>
          </w:tcPr>
          <w:p w:rsidR="000554D4" w:rsidRPr="00266F4C" w:rsidRDefault="000554D4" w:rsidP="00482CB6">
            <w:pPr>
              <w:pStyle w:val="Tablazatbal"/>
              <w:numPr>
                <w:ilvl w:val="0"/>
                <w:numId w:val="16"/>
              </w:numPr>
              <w:ind w:left="134" w:hanging="142"/>
              <w:rPr>
                <w:rFonts w:asciiTheme="minorHAnsi" w:hAnsiTheme="minorHAnsi"/>
                <w:sz w:val="22"/>
              </w:rPr>
            </w:pPr>
          </w:p>
        </w:tc>
        <w:tc>
          <w:tcPr>
            <w:tcW w:w="2376" w:type="dxa"/>
          </w:tcPr>
          <w:p w:rsidR="000554D4" w:rsidRPr="00266F4C" w:rsidRDefault="000554D4" w:rsidP="00482CB6">
            <w:pPr>
              <w:pStyle w:val="Tablazatbal"/>
              <w:numPr>
                <w:ilvl w:val="0"/>
                <w:numId w:val="16"/>
              </w:numPr>
              <w:ind w:left="134" w:hanging="142"/>
              <w:rPr>
                <w:rFonts w:asciiTheme="minorHAnsi" w:hAnsiTheme="minorHAnsi"/>
                <w:sz w:val="22"/>
              </w:rPr>
            </w:pPr>
          </w:p>
        </w:tc>
      </w:tr>
      <w:tr w:rsidR="000554D4" w:rsidRPr="00266F4C" w:rsidTr="00A4704C">
        <w:tc>
          <w:tcPr>
            <w:tcW w:w="1556" w:type="dxa"/>
          </w:tcPr>
          <w:p w:rsidR="000554D4" w:rsidRPr="0051403E" w:rsidRDefault="000554D4" w:rsidP="00DF4AF3">
            <w:pPr>
              <w:pStyle w:val="Tablazatkozep"/>
              <w:rPr>
                <w:rFonts w:asciiTheme="minorHAnsi" w:hAnsiTheme="minorHAnsi"/>
                <w:sz w:val="22"/>
                <w:highlight w:val="yellow"/>
              </w:rPr>
            </w:pPr>
          </w:p>
        </w:tc>
        <w:tc>
          <w:tcPr>
            <w:tcW w:w="1954" w:type="dxa"/>
          </w:tcPr>
          <w:p w:rsidR="000554D4" w:rsidRPr="00A37AC3" w:rsidRDefault="005E0169" w:rsidP="00DF4AF3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A37AC3">
              <w:rPr>
                <w:rFonts w:asciiTheme="minorHAnsi" w:hAnsiTheme="minorHAnsi"/>
                <w:sz w:val="22"/>
              </w:rPr>
              <w:t>egyszerű</w:t>
            </w:r>
          </w:p>
        </w:tc>
        <w:tc>
          <w:tcPr>
            <w:tcW w:w="2127" w:type="dxa"/>
          </w:tcPr>
          <w:p w:rsidR="000554D4" w:rsidRPr="00A37AC3" w:rsidRDefault="005E0169" w:rsidP="00DF4AF3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A37AC3">
              <w:rPr>
                <w:rFonts w:asciiTheme="minorHAnsi" w:hAnsiTheme="minorHAnsi"/>
                <w:sz w:val="22"/>
              </w:rPr>
              <w:t>eseményalapú</w:t>
            </w:r>
          </w:p>
        </w:tc>
        <w:tc>
          <w:tcPr>
            <w:tcW w:w="1275" w:type="dxa"/>
          </w:tcPr>
          <w:p w:rsidR="000554D4" w:rsidRPr="00A37AC3" w:rsidRDefault="005E0169" w:rsidP="00DF4AF3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A37AC3">
              <w:rPr>
                <w:rFonts w:asciiTheme="minorHAnsi" w:hAnsiTheme="minorHAnsi"/>
                <w:sz w:val="22"/>
              </w:rPr>
              <w:t>nyilvános</w:t>
            </w:r>
          </w:p>
        </w:tc>
        <w:tc>
          <w:tcPr>
            <w:tcW w:w="2376" w:type="dxa"/>
          </w:tcPr>
          <w:p w:rsidR="000554D4" w:rsidRPr="00A37AC3" w:rsidRDefault="005E0169" w:rsidP="00DF4AF3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A37AC3">
              <w:rPr>
                <w:rFonts w:asciiTheme="minorHAnsi" w:hAnsiTheme="minorHAnsi"/>
                <w:sz w:val="22"/>
              </w:rPr>
              <w:t>-</w:t>
            </w:r>
          </w:p>
        </w:tc>
      </w:tr>
    </w:tbl>
    <w:p w:rsidR="00720A4A" w:rsidRPr="00266F4C" w:rsidRDefault="00E629AA" w:rsidP="00471C94">
      <w:pPr>
        <w:pStyle w:val="Cmsor4"/>
        <w:spacing w:after="240"/>
        <w:ind w:left="284"/>
        <w:rPr>
          <w:color w:val="auto"/>
        </w:rPr>
      </w:pPr>
      <w:r w:rsidRPr="00266F4C">
        <w:rPr>
          <w:color w:val="auto"/>
        </w:rPr>
        <w:t>2.1.5</w:t>
      </w:r>
      <w:r w:rsidR="00DA66AB" w:rsidRPr="00266F4C">
        <w:rPr>
          <w:color w:val="auto"/>
        </w:rPr>
        <w:t>.2</w:t>
      </w:r>
      <w:r w:rsidR="00720A4A" w:rsidRPr="00266F4C">
        <w:rPr>
          <w:color w:val="auto"/>
        </w:rPr>
        <w:t xml:space="preserve">. </w:t>
      </w:r>
      <w:r w:rsidR="00482CB6" w:rsidRPr="00266F4C">
        <w:rPr>
          <w:color w:val="auto"/>
        </w:rPr>
        <w:t xml:space="preserve">Az </w:t>
      </w:r>
      <w:r w:rsidR="00720A4A" w:rsidRPr="00266F4C">
        <w:rPr>
          <w:color w:val="auto"/>
        </w:rPr>
        <w:t xml:space="preserve">elektronikus </w:t>
      </w:r>
      <w:r w:rsidR="00482CB6" w:rsidRPr="00266F4C">
        <w:rPr>
          <w:color w:val="auto"/>
        </w:rPr>
        <w:t>információátadási felület</w:t>
      </w:r>
      <w:r w:rsidR="00720A4A" w:rsidRPr="00266F4C">
        <w:rPr>
          <w:color w:val="auto"/>
        </w:rPr>
        <w:t>, szolgáltatás műszaki leírása</w:t>
      </w:r>
      <w:r w:rsidR="00482CB6" w:rsidRPr="00266F4C">
        <w:rPr>
          <w:color w:val="auto"/>
        </w:rPr>
        <w:t xml:space="preserve"> </w:t>
      </w:r>
    </w:p>
    <w:p w:rsidR="00720A4A" w:rsidRPr="00266F4C" w:rsidRDefault="00720A4A" w:rsidP="00471C94">
      <w:pPr>
        <w:pStyle w:val="Cmsor4"/>
        <w:spacing w:after="240"/>
        <w:ind w:left="284"/>
        <w:rPr>
          <w:color w:val="auto"/>
        </w:rPr>
      </w:pPr>
      <w:r w:rsidRPr="00266F4C">
        <w:rPr>
          <w:color w:val="auto"/>
        </w:rPr>
        <w:t>2.1.5.2.1. Az elektronikus információátadási felületen keresztül átadható adatok, információk köre, leírása</w:t>
      </w:r>
    </w:p>
    <w:tbl>
      <w:tblPr>
        <w:tblStyle w:val="Tblzatrcsos41jellszn1"/>
        <w:tblW w:w="9747" w:type="dxa"/>
        <w:tblLayout w:type="fixed"/>
        <w:tblLook w:val="0420" w:firstRow="1" w:lastRow="0" w:firstColumn="0" w:lastColumn="0" w:noHBand="0" w:noVBand="1"/>
      </w:tblPr>
      <w:tblGrid>
        <w:gridCol w:w="2689"/>
        <w:gridCol w:w="1701"/>
        <w:gridCol w:w="1275"/>
        <w:gridCol w:w="1106"/>
        <w:gridCol w:w="1275"/>
        <w:gridCol w:w="1701"/>
      </w:tblGrid>
      <w:tr w:rsidR="00266F4C" w:rsidRPr="00266F4C" w:rsidTr="00A03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  <w:vAlign w:val="center"/>
          </w:tcPr>
          <w:p w:rsidR="00D23A01" w:rsidRPr="00266F4C" w:rsidRDefault="00D23A01" w:rsidP="004D5E84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Leíró adat (adatmező) megnevezése</w:t>
            </w:r>
          </w:p>
        </w:tc>
        <w:tc>
          <w:tcPr>
            <w:tcW w:w="1701" w:type="dxa"/>
            <w:vAlign w:val="center"/>
          </w:tcPr>
          <w:p w:rsidR="00D23A01" w:rsidRPr="00266F4C" w:rsidRDefault="00D23A01" w:rsidP="004D5E84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Adat típusa</w:t>
            </w:r>
          </w:p>
        </w:tc>
        <w:tc>
          <w:tcPr>
            <w:tcW w:w="1275" w:type="dxa"/>
            <w:vAlign w:val="center"/>
          </w:tcPr>
          <w:p w:rsidR="00D23A01" w:rsidRPr="00266F4C" w:rsidRDefault="00D23A01" w:rsidP="004D5E84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Adat hossza</w:t>
            </w:r>
          </w:p>
        </w:tc>
        <w:tc>
          <w:tcPr>
            <w:tcW w:w="1106" w:type="dxa"/>
            <w:vAlign w:val="center"/>
          </w:tcPr>
          <w:p w:rsidR="00D23A01" w:rsidRPr="00266F4C" w:rsidRDefault="00D23A01" w:rsidP="004D5E84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Adat formátuma</w:t>
            </w:r>
          </w:p>
        </w:tc>
        <w:tc>
          <w:tcPr>
            <w:tcW w:w="1275" w:type="dxa"/>
            <w:vAlign w:val="center"/>
          </w:tcPr>
          <w:p w:rsidR="00D23A01" w:rsidRPr="00266F4C" w:rsidRDefault="00D23A01" w:rsidP="004D5E84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Kötelezően átadandó adat?</w:t>
            </w:r>
          </w:p>
          <w:p w:rsidR="00D23A01" w:rsidRPr="00266F4C" w:rsidRDefault="00D23A01" w:rsidP="004D5E84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(I/N)</w:t>
            </w:r>
          </w:p>
        </w:tc>
        <w:tc>
          <w:tcPr>
            <w:tcW w:w="1701" w:type="dxa"/>
            <w:vAlign w:val="center"/>
          </w:tcPr>
          <w:p w:rsidR="00D23A01" w:rsidRPr="00266F4C" w:rsidRDefault="00D23A01" w:rsidP="004D5E84">
            <w:pPr>
              <w:jc w:val="center"/>
              <w:rPr>
                <w:color w:val="auto"/>
              </w:rPr>
            </w:pPr>
            <w:r w:rsidRPr="00266F4C">
              <w:rPr>
                <w:color w:val="auto"/>
              </w:rPr>
              <w:t>Egyéb tartalmi, kezelési információk</w:t>
            </w:r>
          </w:p>
        </w:tc>
      </w:tr>
      <w:tr w:rsidR="00266F4C" w:rsidRPr="00266F4C" w:rsidTr="00A0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:rsidR="005E0169" w:rsidRPr="00266F4C" w:rsidRDefault="005E0169" w:rsidP="005E0169">
            <w:r w:rsidRPr="00266F4C">
              <w:t>A nemzeti felsőoktatásról szóló</w:t>
            </w:r>
            <w:r w:rsidR="007840B1">
              <w:t xml:space="preserve"> </w:t>
            </w:r>
            <w:r w:rsidRPr="00266F4C">
              <w:t xml:space="preserve">2011. évi CCIV. </w:t>
            </w:r>
            <w:r w:rsidRPr="00266F4C">
              <w:lastRenderedPageBreak/>
              <w:t>törvény 3. számú melléklet  I/A. fejezet Az alkalmazottak adatai</w:t>
            </w:r>
          </w:p>
          <w:p w:rsidR="005E0169" w:rsidRPr="00266F4C" w:rsidRDefault="005E0169" w:rsidP="005E0169">
            <w:r w:rsidRPr="00266F4C">
              <w:t xml:space="preserve">a)Név, nem, születési név, születési hely és idő, anyja neve, állampolgárság, azonosító szám  </w:t>
            </w:r>
          </w:p>
          <w:p w:rsidR="005E0169" w:rsidRPr="00266F4C" w:rsidRDefault="00E629AA" w:rsidP="005E0169">
            <w:r w:rsidRPr="00266F4C">
              <w:t>b)lakóhely, tart</w:t>
            </w:r>
            <w:r w:rsidR="005E0169" w:rsidRPr="00266F4C">
              <w:t>ózkodási hely, értesítési cím.</w:t>
            </w:r>
          </w:p>
          <w:p w:rsidR="005E0169" w:rsidRPr="00266F4C" w:rsidRDefault="005E0169" w:rsidP="005E0169">
            <w:r w:rsidRPr="00266F4C">
              <w:t>c) munkaviszonyra, közalkalmazotti jogviszonyra, megbízási jogviszonyra vonatkozó adatok:</w:t>
            </w:r>
          </w:p>
          <w:p w:rsidR="005E0169" w:rsidRPr="00266F4C" w:rsidRDefault="005E0169" w:rsidP="005E0169">
            <w:r w:rsidRPr="00266F4C">
              <w:t>ca)a munkáltató megnevezése, jelölve a további jogviszony,</w:t>
            </w:r>
          </w:p>
          <w:p w:rsidR="005E0169" w:rsidRPr="00266F4C" w:rsidRDefault="005E0169" w:rsidP="005E0169">
            <w:r w:rsidRPr="00266F4C">
              <w:t>cb)végzettségi szint, szakképzettség, szakképesítés, idegen nyelvtudás, tudományos fokozat</w:t>
            </w:r>
          </w:p>
          <w:p w:rsidR="005E0169" w:rsidRPr="00266F4C" w:rsidRDefault="005E0169" w:rsidP="005E0169">
            <w:r w:rsidRPr="00266F4C">
              <w:t>cc) munkában töltött idő, közalkalmazotti jogviszonyba beszámítható idő, besorolással kapcsolatos adatok</w:t>
            </w:r>
          </w:p>
          <w:p w:rsidR="005E0169" w:rsidRPr="00266F4C" w:rsidRDefault="005E0169" w:rsidP="005E0169">
            <w:r w:rsidRPr="00266F4C">
              <w:t>cd) kitüntetés, díjak, más elismerések</w:t>
            </w:r>
          </w:p>
          <w:p w:rsidR="005E0169" w:rsidRPr="00266F4C" w:rsidRDefault="005E0169" w:rsidP="005E0169">
            <w:r w:rsidRPr="00266F4C">
              <w:t>ce) munkakör, vezetői megbízás, munkakörbe nem tartozó feladatra megbízás</w:t>
            </w:r>
          </w:p>
          <w:p w:rsidR="005E0169" w:rsidRPr="00266F4C" w:rsidRDefault="005E0169" w:rsidP="005E0169">
            <w:r w:rsidRPr="00266F4C">
              <w:t>cf)munkavégzés ideje, túlmunka ideje, munkabér, illetmény, ezeket terhelő tartozás és annak jogosultja</w:t>
            </w:r>
          </w:p>
          <w:p w:rsidR="005E0169" w:rsidRPr="00266F4C" w:rsidRDefault="005E0169" w:rsidP="005E0169">
            <w:r w:rsidRPr="00266F4C">
              <w:t>cg)szabadság, kiadott szabadság</w:t>
            </w:r>
          </w:p>
          <w:p w:rsidR="005E0169" w:rsidRPr="00266F4C" w:rsidRDefault="005E0169" w:rsidP="005E0169">
            <w:r w:rsidRPr="00266F4C">
              <w:t>ch)az alkalmazott részére történt kifizetések és jogcímei</w:t>
            </w:r>
          </w:p>
          <w:p w:rsidR="005E0169" w:rsidRPr="00266F4C" w:rsidRDefault="005E0169" w:rsidP="005E0169">
            <w:r w:rsidRPr="00266F4C">
              <w:t>ci)adott juttatások és azok jogcímei</w:t>
            </w:r>
          </w:p>
          <w:p w:rsidR="005E0169" w:rsidRPr="00266F4C" w:rsidRDefault="005E0169" w:rsidP="005E0169">
            <w:r w:rsidRPr="00266F4C">
              <w:t>cj)alkalmazott munkáltatóval szemben fennálló tartozásai, azok jogcímei</w:t>
            </w:r>
          </w:p>
          <w:p w:rsidR="005E0169" w:rsidRPr="00266F4C" w:rsidRDefault="005E0169" w:rsidP="005E0169">
            <w:r w:rsidRPr="00266F4C">
              <w:t xml:space="preserve">ck)kutatói tevékenység, tudományos munka, művészeti alkotói </w:t>
            </w:r>
            <w:r w:rsidRPr="00266F4C">
              <w:lastRenderedPageBreak/>
              <w:t>tevékenység, azok eredményei a doktori képzésben és doktori fokozatszerzési eljárásban oktatói, kutatói minőségben történő részvételi adatok</w:t>
            </w:r>
          </w:p>
          <w:p w:rsidR="005E0169" w:rsidRPr="00266F4C" w:rsidRDefault="005E0169" w:rsidP="005E0169">
            <w:r w:rsidRPr="00266F4C">
              <w:t>cl) az oktató nyilatkozata arról, hogy az Nftv.26. § (3) bekezdése szerint melyik felsőoktatási intézményben lehet őt figyelembe venni.</w:t>
            </w:r>
          </w:p>
          <w:p w:rsidR="005E0169" w:rsidRPr="00266F4C" w:rsidRDefault="005E0169" w:rsidP="005E0169">
            <w:r w:rsidRPr="00266F4C">
              <w:t>cm) megbízási jogviszonyban foglalkoztatás esetén nyilatkozat a kizáró okok fenn nem állásáról</w:t>
            </w:r>
          </w:p>
          <w:p w:rsidR="005E0169" w:rsidRPr="00266F4C" w:rsidRDefault="005E0169" w:rsidP="005E0169">
            <w:r w:rsidRPr="00266F4C">
              <w:t>a)</w:t>
            </w:r>
            <w:r w:rsidRPr="00266F4C">
              <w:tab/>
              <w:t>d) az oktatói munka hallgatói véleméynezésének eredménye</w:t>
            </w:r>
          </w:p>
          <w:p w:rsidR="005E0169" w:rsidRPr="00266F4C" w:rsidRDefault="005E0169" w:rsidP="005E0169">
            <w:r w:rsidRPr="00266F4C">
              <w:t>b)</w:t>
            </w:r>
            <w:r w:rsidRPr="00266F4C">
              <w:tab/>
              <w:t>e)habilitációs eljárás eredménye</w:t>
            </w:r>
          </w:p>
          <w:p w:rsidR="005E0169" w:rsidRPr="00266F4C" w:rsidRDefault="005E0169" w:rsidP="005E0169">
            <w:r w:rsidRPr="00266F4C">
              <w:t>c)</w:t>
            </w:r>
            <w:r w:rsidRPr="00266F4C">
              <w:tab/>
              <w:t>f) az adatokat igazoló okiratok azonosítására szolgáló adatok</w:t>
            </w:r>
          </w:p>
        </w:tc>
        <w:tc>
          <w:tcPr>
            <w:tcW w:w="1701" w:type="dxa"/>
          </w:tcPr>
          <w:p w:rsidR="005E0169" w:rsidRPr="00266F4C" w:rsidRDefault="005E0169" w:rsidP="005E0169">
            <w:r w:rsidRPr="00266F4C">
              <w:lastRenderedPageBreak/>
              <w:t>szöveges</w:t>
            </w:r>
          </w:p>
        </w:tc>
        <w:tc>
          <w:tcPr>
            <w:tcW w:w="1275" w:type="dxa"/>
          </w:tcPr>
          <w:p w:rsidR="005E0169" w:rsidRPr="00266F4C" w:rsidRDefault="005E0169" w:rsidP="005E0169">
            <w:r w:rsidRPr="00266F4C">
              <w:t>-</w:t>
            </w:r>
          </w:p>
        </w:tc>
        <w:tc>
          <w:tcPr>
            <w:tcW w:w="1106" w:type="dxa"/>
          </w:tcPr>
          <w:p w:rsidR="005E0169" w:rsidRPr="00266F4C" w:rsidRDefault="005E0169" w:rsidP="005E0169">
            <w:r w:rsidRPr="00266F4C">
              <w:t>-</w:t>
            </w:r>
          </w:p>
        </w:tc>
        <w:tc>
          <w:tcPr>
            <w:tcW w:w="1275" w:type="dxa"/>
          </w:tcPr>
          <w:p w:rsidR="005E0169" w:rsidRPr="00266F4C" w:rsidRDefault="005E0169" w:rsidP="005E0169">
            <w:r w:rsidRPr="00266F4C">
              <w:t>i</w:t>
            </w:r>
          </w:p>
        </w:tc>
        <w:tc>
          <w:tcPr>
            <w:tcW w:w="1701" w:type="dxa"/>
          </w:tcPr>
          <w:p w:rsidR="005E0169" w:rsidRPr="00266F4C" w:rsidRDefault="005E0169" w:rsidP="005E0169">
            <w:r w:rsidRPr="00266F4C">
              <w:t xml:space="preserve">Az adatátadás a 2.1.3. táblázat 4. </w:t>
            </w:r>
            <w:r w:rsidRPr="00266F4C">
              <w:lastRenderedPageBreak/>
              <w:t>oszlopában meghatározott  személyi körben, célból és korlátok között történik.</w:t>
            </w:r>
          </w:p>
        </w:tc>
      </w:tr>
      <w:tr w:rsidR="00266F4C" w:rsidRPr="00266F4C" w:rsidTr="00A03AE7">
        <w:tc>
          <w:tcPr>
            <w:tcW w:w="2689" w:type="dxa"/>
          </w:tcPr>
          <w:p w:rsidR="005E0169" w:rsidRPr="00266F4C" w:rsidRDefault="005E0169" w:rsidP="005E0169">
            <w:r w:rsidRPr="00266F4C">
              <w:lastRenderedPageBreak/>
              <w:t xml:space="preserve">A nemzeti felsőoktatásról szóló2011. évi CCIV. törvény 3. számú melléklet  </w:t>
            </w:r>
          </w:p>
          <w:p w:rsidR="005E0169" w:rsidRPr="00266F4C" w:rsidRDefault="005E0169" w:rsidP="005E0169">
            <w:r w:rsidRPr="00266F4C">
              <w:t>I/B. A hallgatók adatai</w:t>
            </w:r>
          </w:p>
          <w:p w:rsidR="005E0169" w:rsidRPr="00266F4C" w:rsidRDefault="005E0169" w:rsidP="005E0169">
            <w:r w:rsidRPr="00266F4C">
              <w:t>a)felvétellel összefüggő adatok:</w:t>
            </w:r>
          </w:p>
          <w:p w:rsidR="005E0169" w:rsidRPr="00266F4C" w:rsidRDefault="005E0169" w:rsidP="005E0169">
            <w:r w:rsidRPr="00266F4C">
              <w:t>aa)jelentkező neve, születési neve, születési helye és idő, anyja neve, állampolgárság, lakóhely, tartózkodási hely, értesítési cím, telefonszám, nem magyar állampolgár esetén a tartózkodás jogcíme és a tartózkodásra jogosító okirat megnevezése, száma,</w:t>
            </w:r>
          </w:p>
          <w:p w:rsidR="005E0169" w:rsidRPr="00266F4C" w:rsidRDefault="005E0169" w:rsidP="005E0169">
            <w:r w:rsidRPr="00266F4C">
              <w:t>ab)az érettségi vizsga adatai</w:t>
            </w:r>
          </w:p>
          <w:p w:rsidR="005E0169" w:rsidRPr="00266F4C" w:rsidRDefault="005E0169" w:rsidP="005E0169">
            <w:r w:rsidRPr="00266F4C">
              <w:t>ac)a középiskola adatai</w:t>
            </w:r>
          </w:p>
          <w:p w:rsidR="005E0169" w:rsidRPr="00266F4C" w:rsidRDefault="005E0169" w:rsidP="005E0169">
            <w:r w:rsidRPr="00266F4C">
              <w:t>ad) a felvételi kérelem elbírálásához szükséges adatok,</w:t>
            </w:r>
          </w:p>
          <w:p w:rsidR="005E0169" w:rsidRPr="00266F4C" w:rsidRDefault="005E0169" w:rsidP="005E0169">
            <w:r w:rsidRPr="00266F4C">
              <w:t>ae)a felvételi eljárás adatai, a felvételi azonosító</w:t>
            </w:r>
          </w:p>
          <w:p w:rsidR="005E0169" w:rsidRPr="00266F4C" w:rsidRDefault="005E0169" w:rsidP="005E0169">
            <w:r w:rsidRPr="00266F4C">
              <w:lastRenderedPageBreak/>
              <w:t>af) az Nftv.48/D. § szerinti nyilatkozat azonosító száma.</w:t>
            </w:r>
          </w:p>
          <w:p w:rsidR="005E0169" w:rsidRPr="00266F4C" w:rsidRDefault="005E0169" w:rsidP="005E0169"/>
          <w:p w:rsidR="005E0169" w:rsidRPr="00266F4C" w:rsidRDefault="005E0169" w:rsidP="005E0169">
            <w:r w:rsidRPr="00266F4C">
              <w:t>b)a hallgatói jogviszonnyal összefüggő adatok:</w:t>
            </w:r>
          </w:p>
          <w:p w:rsidR="005E0169" w:rsidRPr="00266F4C" w:rsidRDefault="005E0169" w:rsidP="005E0169">
            <w:r w:rsidRPr="00266F4C">
              <w:t>ba)a hallgató neve, születési neve, születési helye és idő, anyja neve, állampolgárság, lakóhely, tartózkodási hely, értesítési cím, telefonszám, elektronikus levélcíme, nem magyar állampolgár esetén a tartózkodás jogcíme és a tartózkodásra jogosító okirat megnevezése, száma,</w:t>
            </w:r>
          </w:p>
          <w:p w:rsidR="005E0169" w:rsidRPr="00266F4C" w:rsidRDefault="005E0169" w:rsidP="005E0169">
            <w:r w:rsidRPr="00266F4C">
              <w:t>bb)hallgatói jogviszony tipusa, keletkezésének és megszűnésének időpontja és módja, a  hallgató által folytatott képzés megnevezése, állami támogatottsága és munkarendje, a képzés befejezésének várható időpontja, a hallgató tanulmányainak értékelése, viszagaadatok, megkezdett félévek, igénybe vett támogatási idő, a hallgatói jogviszony szünetelésének ideje.</w:t>
            </w:r>
          </w:p>
          <w:p w:rsidR="005E0169" w:rsidRPr="00266F4C" w:rsidRDefault="005E0169" w:rsidP="005E0169">
            <w:r w:rsidRPr="00266F4C">
              <w:t>bc)külföldi felsőoktatási résztanulmányok helye, ideje</w:t>
            </w:r>
          </w:p>
          <w:p w:rsidR="005E0169" w:rsidRPr="00266F4C" w:rsidRDefault="005E0169" w:rsidP="005E0169">
            <w:r w:rsidRPr="00266F4C">
              <w:t>bd)a képzés során megszerzett és elismert kreditek, beszámított tanulmányok,</w:t>
            </w:r>
          </w:p>
          <w:p w:rsidR="005E0169" w:rsidRPr="00266F4C" w:rsidRDefault="005E0169" w:rsidP="005E0169">
            <w:r w:rsidRPr="00266F4C">
              <w:t>be)a hallgatói juttatások adatai, a juttatásokra való jogosultság elbírálásához szükséges adatok (szociális helyzet,szülők adatai, tartásra vonatkozó adatok),</w:t>
            </w:r>
          </w:p>
          <w:p w:rsidR="005E0169" w:rsidRPr="00266F4C" w:rsidRDefault="005E0169" w:rsidP="005E0169">
            <w:r w:rsidRPr="00266F4C">
              <w:t>bf)a hallgatói munkavégzés adatai</w:t>
            </w:r>
          </w:p>
          <w:p w:rsidR="005E0169" w:rsidRPr="00266F4C" w:rsidRDefault="005E0169" w:rsidP="005E0169">
            <w:r w:rsidRPr="00266F4C">
              <w:t>bg)a hallgatói fegyelmi és kártérítési ügyekkel kapcsolatos adatok</w:t>
            </w:r>
          </w:p>
          <w:p w:rsidR="005E0169" w:rsidRPr="00266F4C" w:rsidRDefault="005E0169" w:rsidP="005E0169">
            <w:r w:rsidRPr="00266F4C">
              <w:lastRenderedPageBreak/>
              <w:t>bh)fogyatékossággal élőket megillető különleges bánásmód elbírálásához szükséges adatok</w:t>
            </w:r>
          </w:p>
          <w:p w:rsidR="005E0169" w:rsidRPr="00266F4C" w:rsidRDefault="005E0169" w:rsidP="005E0169">
            <w:r w:rsidRPr="00266F4C">
              <w:t>bi)hallgatói balesetekre vonatkozó adatok</w:t>
            </w:r>
          </w:p>
          <w:p w:rsidR="005E0169" w:rsidRPr="00266F4C" w:rsidRDefault="005E0169" w:rsidP="005E0169">
            <w:r w:rsidRPr="00266F4C">
              <w:t>bj)a hallgató diákigazolványának sorszáma, törzslap azonosító száma,</w:t>
            </w:r>
          </w:p>
          <w:p w:rsidR="005E0169" w:rsidRPr="00266F4C" w:rsidRDefault="005E0169" w:rsidP="005E0169">
            <w:r w:rsidRPr="00266F4C">
              <w:t>bk)a hallgató azonosító jele, társadalombiztosítási azonosító jele,</w:t>
            </w:r>
          </w:p>
          <w:p w:rsidR="005E0169" w:rsidRPr="00266F4C" w:rsidRDefault="005E0169" w:rsidP="005E0169">
            <w:r w:rsidRPr="00266F4C">
              <w:t>bl)szakmai gyakorlat teljesítésére, abszolutóriumra, a záróvizsgára, doktori védésre, a nyelvvizsgára, oklevélre, oklevél mellékletre vonatkozó adatok,</w:t>
            </w:r>
          </w:p>
          <w:p w:rsidR="005E0169" w:rsidRPr="00266F4C" w:rsidRDefault="005E0169" w:rsidP="005E0169">
            <w:r w:rsidRPr="00266F4C">
              <w:t>bm)a hallgatói jogviszonyból adódó jogok és kötelezettségek teljesítéséhez szükséges adatok.</w:t>
            </w:r>
          </w:p>
          <w:p w:rsidR="005E0169" w:rsidRPr="00266F4C" w:rsidRDefault="005E0169" w:rsidP="005E0169"/>
          <w:p w:rsidR="005E0169" w:rsidRPr="00266F4C" w:rsidRDefault="005E0169" w:rsidP="005E0169">
            <w:r w:rsidRPr="00266F4C">
              <w:t>c)hallgatói pályakövetéssel kapcsolatos adatok,</w:t>
            </w:r>
          </w:p>
          <w:p w:rsidR="005E0169" w:rsidRPr="00266F4C" w:rsidRDefault="005E0169" w:rsidP="005E0169">
            <w:r w:rsidRPr="00266F4C">
              <w:t>d)hallgató adóazonosító jele,</w:t>
            </w:r>
          </w:p>
          <w:p w:rsidR="005E0169" w:rsidRPr="00266F4C" w:rsidRDefault="005E0169" w:rsidP="005E0169">
            <w:r w:rsidRPr="00266F4C">
              <w:t>e)az adatokat igazoló okiratok azonosítására szolgáló adatok</w:t>
            </w:r>
          </w:p>
          <w:p w:rsidR="005E0169" w:rsidRPr="00266F4C" w:rsidRDefault="005E0169" w:rsidP="005E0169">
            <w:r w:rsidRPr="00266F4C">
              <w:t>f)hallgató által fizetett díjak, térítések – kapcsolódó részletfizetési kedvezmény, halasztás, mentesség -  adatai,</w:t>
            </w:r>
          </w:p>
          <w:p w:rsidR="005E0169" w:rsidRPr="00266F4C" w:rsidRDefault="005E0169" w:rsidP="005E0169">
            <w:r w:rsidRPr="00266F4C">
              <w:t>g) hallgatói támogatásban, gyermekgondozást segítő ellátásban ,gyermek gondozási díjban, rendszeres gyermekvédelmi támogatásban, lakhatási támogatásban részesülés esetén e támogatások adatai,</w:t>
            </w:r>
          </w:p>
          <w:p w:rsidR="005E0169" w:rsidRPr="00266F4C" w:rsidRDefault="005E0169" w:rsidP="005E0169">
            <w:r w:rsidRPr="00266F4C">
              <w:t xml:space="preserve">h)hallgató tanulmányai támogatása érdekében, a hallgató jogviszonyára </w:t>
            </w:r>
            <w:r w:rsidRPr="00266F4C">
              <w:lastRenderedPageBreak/>
              <w:t>tekintettel – az Nftv. 85. § (1) és (2) bekezdései alapján a Kormány által rendelettel alapított –folyósított ösztöndíj adatai,</w:t>
            </w:r>
          </w:p>
          <w:p w:rsidR="005E0169" w:rsidRPr="00266F4C" w:rsidRDefault="005E0169" w:rsidP="005E0169">
            <w:r w:rsidRPr="00266F4C">
              <w:t xml:space="preserve">i)hallgatói kompetenciamérésre, annak eredményére vonatkozó adatok.     </w:t>
            </w:r>
          </w:p>
        </w:tc>
        <w:tc>
          <w:tcPr>
            <w:tcW w:w="1701" w:type="dxa"/>
          </w:tcPr>
          <w:p w:rsidR="005E0169" w:rsidRPr="00266F4C" w:rsidRDefault="005E0169" w:rsidP="005E0169">
            <w:r w:rsidRPr="00266F4C">
              <w:lastRenderedPageBreak/>
              <w:t>szöveges</w:t>
            </w:r>
          </w:p>
        </w:tc>
        <w:tc>
          <w:tcPr>
            <w:tcW w:w="1275" w:type="dxa"/>
          </w:tcPr>
          <w:p w:rsidR="005E0169" w:rsidRPr="00266F4C" w:rsidRDefault="005E0169" w:rsidP="005E0169">
            <w:r w:rsidRPr="00266F4C">
              <w:t>-</w:t>
            </w:r>
          </w:p>
        </w:tc>
        <w:tc>
          <w:tcPr>
            <w:tcW w:w="1106" w:type="dxa"/>
          </w:tcPr>
          <w:p w:rsidR="005E0169" w:rsidRPr="00266F4C" w:rsidRDefault="005E0169" w:rsidP="005E0169">
            <w:r w:rsidRPr="00266F4C">
              <w:t>-</w:t>
            </w:r>
          </w:p>
        </w:tc>
        <w:tc>
          <w:tcPr>
            <w:tcW w:w="1275" w:type="dxa"/>
          </w:tcPr>
          <w:p w:rsidR="005E0169" w:rsidRPr="00266F4C" w:rsidRDefault="005E0169" w:rsidP="005E0169">
            <w:r w:rsidRPr="00266F4C">
              <w:t>i</w:t>
            </w:r>
          </w:p>
        </w:tc>
        <w:tc>
          <w:tcPr>
            <w:tcW w:w="1701" w:type="dxa"/>
          </w:tcPr>
          <w:p w:rsidR="005E0169" w:rsidRPr="00266F4C" w:rsidRDefault="005E0169" w:rsidP="005E0169">
            <w:r w:rsidRPr="00266F4C">
              <w:t>Az adatátadás a 2.1.3. táblázat 4. oszlopában meghatározott  személyi körben, célból és korlátok között történik.</w:t>
            </w:r>
          </w:p>
        </w:tc>
      </w:tr>
    </w:tbl>
    <w:p w:rsidR="00D23A01" w:rsidRPr="00266F4C" w:rsidRDefault="00D23A01" w:rsidP="003973E0">
      <w:pPr>
        <w:spacing w:before="240"/>
      </w:pPr>
    </w:p>
    <w:p w:rsidR="00482CB6" w:rsidRPr="00266F4C" w:rsidRDefault="00720A4A" w:rsidP="00491D3C">
      <w:pPr>
        <w:pStyle w:val="Listaszerbekezds"/>
        <w:spacing w:before="240"/>
        <w:ind w:left="2880"/>
      </w:pPr>
      <w:r w:rsidRPr="00266F4C">
        <w:t xml:space="preserve"> </w:t>
      </w:r>
    </w:p>
    <w:p w:rsidR="00354E90" w:rsidRPr="00266F4C" w:rsidRDefault="00491D3C" w:rsidP="00471C94">
      <w:pPr>
        <w:pStyle w:val="Cmsor4"/>
        <w:numPr>
          <w:ilvl w:val="4"/>
          <w:numId w:val="43"/>
        </w:numPr>
        <w:spacing w:after="240"/>
        <w:rPr>
          <w:color w:val="auto"/>
        </w:rPr>
      </w:pPr>
      <w:r w:rsidRPr="00266F4C">
        <w:rPr>
          <w:color w:val="auto"/>
        </w:rPr>
        <w:t xml:space="preserve">Az adatátadás igénylésének és teljesítésének feltételei  </w:t>
      </w:r>
    </w:p>
    <w:p w:rsidR="00682919" w:rsidRPr="00266F4C" w:rsidRDefault="00682919" w:rsidP="00095735">
      <w:pPr>
        <w:jc w:val="both"/>
      </w:pPr>
      <w:r w:rsidRPr="00266F4C">
        <w:t xml:space="preserve">Automatikus átadást az Egyetem nem teljesít. </w:t>
      </w:r>
      <w:r w:rsidRPr="00266F4C">
        <w:tab/>
        <w:t xml:space="preserve">Az egyetem és az együttműködő szervek biztonságos elektronikus kapcsolattartására szolgáló elérhetőség a biztonságos kézbesítési szolgáltatási cím. Az Egyetem az együttműködő szervek közötti kapcsolattartás során biztosítja a küldeménybe foglalt nyilatkozatot megtevő személy elektronikus azonosíthatóságát, a küldemény sértetlenségét, a küldemény kézbesítésének igazolását, a kézbesítés időpontjának megállapíthatóságát. Egyetem az (1) bekezdésben meghatározott kapcsolattartást a közzétett, biztonságos elektronikus kapcsolattartásra szolgáló elérhetőségre történő kézbesítés útján teljesíti. A küldemény az elküldést követő munkanapon minősül kézbesítettnek. Az Egyetem a FIR-ből – törvényes eltérő rendelkezése hiányában – személyes adatot csak az érintett kérésére, illetve írásbeli hozzájárulása esetén, az érintett egyidejű értesítése mellett adhat ki.   </w:t>
      </w:r>
    </w:p>
    <w:p w:rsidR="00AE25E3" w:rsidRPr="00266F4C" w:rsidRDefault="00AE25E3" w:rsidP="00095735">
      <w:pPr>
        <w:pStyle w:val="Cmsor4"/>
        <w:spacing w:after="240"/>
        <w:ind w:left="284"/>
        <w:rPr>
          <w:color w:val="auto"/>
        </w:rPr>
      </w:pPr>
      <w:r w:rsidRPr="00266F4C">
        <w:rPr>
          <w:color w:val="auto"/>
        </w:rPr>
        <w:t>2.1.5.2.3. Az informatikai együttműködési szolgáltatás (adatátadás) rendelkezésre állása:</w:t>
      </w:r>
    </w:p>
    <w:p w:rsidR="00AE25E3" w:rsidRPr="00266F4C" w:rsidRDefault="00AE25E3" w:rsidP="00AE25E3">
      <w:pPr>
        <w:pStyle w:val="Listaszerbekezds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66F4C">
        <w:rPr>
          <w:rFonts w:ascii="Calibri" w:eastAsia="Times New Roman" w:hAnsi="Calibri" w:cs="Calibri"/>
          <w:sz w:val="24"/>
          <w:szCs w:val="24"/>
          <w:lang w:eastAsia="hu-HU"/>
        </w:rPr>
        <w:t>a rendelkezésre állás vállalt célértéke 98,54%,</w:t>
      </w:r>
    </w:p>
    <w:p w:rsidR="00AE25E3" w:rsidRPr="00266F4C" w:rsidRDefault="00AE25E3" w:rsidP="00AE25E3">
      <w:pPr>
        <w:pStyle w:val="Listaszerbekezds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66F4C">
        <w:rPr>
          <w:rFonts w:ascii="Calibri" w:eastAsia="Times New Roman" w:hAnsi="Calibri" w:cs="Calibri"/>
          <w:sz w:val="24"/>
          <w:szCs w:val="24"/>
          <w:lang w:eastAsia="hu-HU"/>
        </w:rPr>
        <w:t>a rendelkezésre állás számításának módja: Kormányzati Informatikai Fejlesztési Ügynökség szerződése alapján,</w:t>
      </w:r>
    </w:p>
    <w:p w:rsidR="00AE25E3" w:rsidRPr="00266F4C" w:rsidRDefault="00AE25E3" w:rsidP="00AE25E3">
      <w:pPr>
        <w:pStyle w:val="Listaszerbekezds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66F4C">
        <w:rPr>
          <w:rFonts w:ascii="Calibri" w:eastAsia="Times New Roman" w:hAnsi="Calibri" w:cs="Calibri"/>
          <w:sz w:val="24"/>
          <w:szCs w:val="24"/>
          <w:lang w:eastAsia="hu-HU"/>
        </w:rPr>
        <w:t>a rendelkezésre állást érintő események kezelési eljárás: hibajegy-nyitás, incidenskezelés.</w:t>
      </w:r>
    </w:p>
    <w:p w:rsidR="00356753" w:rsidRPr="00266F4C" w:rsidRDefault="00AE25E3" w:rsidP="00095735">
      <w:pPr>
        <w:pStyle w:val="Cmsor4"/>
        <w:spacing w:after="240"/>
        <w:ind w:left="284"/>
        <w:rPr>
          <w:color w:val="auto"/>
        </w:rPr>
      </w:pPr>
      <w:r w:rsidRPr="00266F4C">
        <w:rPr>
          <w:color w:val="auto"/>
        </w:rPr>
        <w:t xml:space="preserve"> 2.1.5.2.4. </w:t>
      </w:r>
      <w:r w:rsidR="00356753" w:rsidRPr="00266F4C">
        <w:rPr>
          <w:color w:val="auto"/>
        </w:rPr>
        <w:t>Az átadott információ hitelességének biztosítása</w:t>
      </w:r>
    </w:p>
    <w:p w:rsidR="00AE25E3" w:rsidRPr="00266F4C" w:rsidRDefault="00AE25E3" w:rsidP="00AE25E3">
      <w:r w:rsidRPr="00266F4C">
        <w:t>Az átadandó információk hitelességéért az adott szervezeti egység vezetője a felelős.</w:t>
      </w:r>
    </w:p>
    <w:p w:rsidR="00AE25E3" w:rsidRPr="00266F4C" w:rsidRDefault="00AE25E3" w:rsidP="00AE25E3"/>
    <w:p w:rsidR="00AE25E3" w:rsidRPr="00266F4C" w:rsidRDefault="00AE25E3" w:rsidP="00095735">
      <w:pPr>
        <w:pStyle w:val="Cmsor4"/>
        <w:spacing w:after="240"/>
        <w:ind w:left="284"/>
        <w:rPr>
          <w:color w:val="auto"/>
        </w:rPr>
      </w:pPr>
      <w:r w:rsidRPr="00266F4C">
        <w:rPr>
          <w:color w:val="auto"/>
        </w:rPr>
        <w:t>2.1.5.2.5. Az információátadás kezdeményezésének leírása elsődleges adat változása esetén</w:t>
      </w:r>
    </w:p>
    <w:p w:rsidR="00266F4C" w:rsidRPr="00266F4C" w:rsidRDefault="00AE25E3" w:rsidP="00AE25E3">
      <w:pPr>
        <w:jc w:val="both"/>
      </w:pPr>
      <w:r w:rsidRPr="00266F4C">
        <w:t>Az Egyetem - mint elsődleges információforrás - az információ megváltozása esetén információátadást kezdeményez annál az együttműködő szervnél, amely tőle az információt jogszabállyal rendszeresített nyilvántartásába vette át.</w:t>
      </w:r>
    </w:p>
    <w:p w:rsidR="00482CB6" w:rsidRPr="00266F4C" w:rsidRDefault="003C7403" w:rsidP="00266F4C">
      <w:pPr>
        <w:pStyle w:val="Cmsor4"/>
        <w:spacing w:after="240"/>
        <w:ind w:left="284"/>
        <w:rPr>
          <w:color w:val="auto"/>
        </w:rPr>
      </w:pPr>
      <w:bookmarkStart w:id="179" w:name="_Toc486510665"/>
      <w:r w:rsidRPr="00266F4C">
        <w:rPr>
          <w:color w:val="auto"/>
        </w:rPr>
        <w:lastRenderedPageBreak/>
        <w:t xml:space="preserve">2.1.5.3. </w:t>
      </w:r>
      <w:bookmarkStart w:id="180" w:name="_Toc481748826"/>
      <w:bookmarkStart w:id="181" w:name="_Toc485279242"/>
      <w:r w:rsidR="00B9405E" w:rsidRPr="00266F4C">
        <w:rPr>
          <w:color w:val="auto"/>
        </w:rPr>
        <w:t>Az</w:t>
      </w:r>
      <w:r w:rsidRPr="00266F4C">
        <w:rPr>
          <w:color w:val="auto"/>
        </w:rPr>
        <w:t xml:space="preserve"> elektronikus információátadási felület, szolgáltatás </w:t>
      </w:r>
      <w:bookmarkEnd w:id="180"/>
      <w:bookmarkEnd w:id="181"/>
      <w:r w:rsidR="00D23A01" w:rsidRPr="00266F4C">
        <w:rPr>
          <w:color w:val="auto"/>
        </w:rPr>
        <w:t>ügyrendi leírása</w:t>
      </w:r>
      <w:bookmarkEnd w:id="179"/>
    </w:p>
    <w:p w:rsidR="00682919" w:rsidRPr="00266F4C" w:rsidRDefault="00682919" w:rsidP="00682919">
      <w:pPr>
        <w:jc w:val="both"/>
      </w:pPr>
      <w:r w:rsidRPr="00266F4C">
        <w:t xml:space="preserve">Egyszerű adatátadás, az Egyetem nem tartozik az automatikus információátadásra köteles együttműködő szervek körébe a 451/2016. (XII.19.) Korm. rendelet 150. § rendelkezései értelmében. </w:t>
      </w:r>
    </w:p>
    <w:p w:rsidR="00682919" w:rsidRPr="00266F4C" w:rsidRDefault="00682919" w:rsidP="00682919"/>
    <w:p w:rsidR="00682919" w:rsidRPr="00266F4C" w:rsidRDefault="00165ACC" w:rsidP="00266F4C">
      <w:pPr>
        <w:pStyle w:val="Cmsor4"/>
        <w:spacing w:after="240"/>
        <w:ind w:left="284"/>
        <w:rPr>
          <w:color w:val="auto"/>
        </w:rPr>
      </w:pPr>
      <w:r w:rsidRPr="00266F4C">
        <w:rPr>
          <w:color w:val="auto"/>
        </w:rPr>
        <w:t>2.1.5.3.1.</w:t>
      </w:r>
      <w:r w:rsidR="00682919" w:rsidRPr="00266F4C">
        <w:rPr>
          <w:color w:val="auto"/>
        </w:rPr>
        <w:t xml:space="preserve"> Az információátadási szabályzat módosítása esetén követendő eljárás, ezen belül az információátadási szolgáltatás igénybevevői tájékoztatásának rendje</w:t>
      </w:r>
    </w:p>
    <w:p w:rsidR="00165ACC" w:rsidRPr="00266F4C" w:rsidRDefault="00294812" w:rsidP="00165ACC">
      <w:pPr>
        <w:rPr>
          <w:rFonts w:ascii="Calibri" w:hAnsi="Calibri" w:cs="Calibri"/>
        </w:rPr>
      </w:pPr>
      <w:r w:rsidRPr="00266F4C">
        <w:rPr>
          <w:rFonts w:ascii="Calibri" w:hAnsi="Calibri" w:cs="Calibri"/>
        </w:rPr>
        <w:t>Az Egyetem információátadási szabályzatát, illetve annak módosítását a</w:t>
      </w:r>
      <w:r w:rsidR="00653F53" w:rsidRPr="00266F4C">
        <w:rPr>
          <w:rFonts w:ascii="Calibri" w:hAnsi="Calibri" w:cs="Calibri"/>
        </w:rPr>
        <w:t xml:space="preserve"> hatályba lépés előtt 15 nappal</w:t>
      </w:r>
      <w:r w:rsidRPr="00266F4C">
        <w:rPr>
          <w:rFonts w:ascii="Calibri" w:hAnsi="Calibri" w:cs="Calibri"/>
        </w:rPr>
        <w:t xml:space="preserve"> elérhetővé kell tenni az Egyetem honlapján</w:t>
      </w:r>
      <w:r w:rsidR="00CB7EC1" w:rsidRPr="00266F4C">
        <w:rPr>
          <w:rFonts w:ascii="Calibri" w:hAnsi="Calibri" w:cs="Calibri"/>
        </w:rPr>
        <w:t>, és el kell küldi a Belügyminisztérium</w:t>
      </w:r>
      <w:r w:rsidR="00653F53" w:rsidRPr="00266F4C">
        <w:rPr>
          <w:rFonts w:ascii="Calibri" w:hAnsi="Calibri" w:cs="Calibri"/>
        </w:rPr>
        <w:t xml:space="preserve"> Elektronikus Ügyintézési Felügyeletnek</w:t>
      </w:r>
      <w:r w:rsidRPr="00266F4C">
        <w:rPr>
          <w:rFonts w:ascii="Calibri" w:hAnsi="Calibri" w:cs="Calibri"/>
        </w:rPr>
        <w:t>.</w:t>
      </w:r>
    </w:p>
    <w:p w:rsidR="005D6D98" w:rsidRPr="00266F4C" w:rsidRDefault="00165ACC" w:rsidP="00266F4C">
      <w:pPr>
        <w:pStyle w:val="Cmsor4"/>
        <w:spacing w:after="240"/>
        <w:ind w:left="284"/>
        <w:rPr>
          <w:color w:val="auto"/>
        </w:rPr>
      </w:pPr>
      <w:r w:rsidRPr="00266F4C">
        <w:rPr>
          <w:color w:val="auto"/>
        </w:rPr>
        <w:t xml:space="preserve">2.1.5.3.2. </w:t>
      </w:r>
      <w:r w:rsidR="005D6D98" w:rsidRPr="00266F4C">
        <w:rPr>
          <w:color w:val="auto"/>
        </w:rPr>
        <w:t>Az információátadási szolgáltatás megszüntetésének rendje</w:t>
      </w:r>
    </w:p>
    <w:p w:rsidR="00165ACC" w:rsidRPr="00266F4C" w:rsidRDefault="00294812" w:rsidP="00165ACC">
      <w:pPr>
        <w:rPr>
          <w:rFonts w:ascii="Calibri" w:hAnsi="Calibri" w:cs="Calibri"/>
        </w:rPr>
      </w:pPr>
      <w:r w:rsidRPr="00266F4C">
        <w:rPr>
          <w:rFonts w:ascii="Calibri" w:hAnsi="Calibri" w:cs="Calibri"/>
        </w:rPr>
        <w:t xml:space="preserve">Ha </w:t>
      </w:r>
      <w:r w:rsidR="00C83796" w:rsidRPr="00266F4C">
        <w:rPr>
          <w:rFonts w:ascii="Calibri" w:hAnsi="Calibri" w:cs="Calibri"/>
        </w:rPr>
        <w:t>jogszabályi változás miatt az Egyetem</w:t>
      </w:r>
      <w:r w:rsidRPr="00266F4C">
        <w:rPr>
          <w:rFonts w:ascii="Calibri" w:hAnsi="Calibri" w:cs="Calibri"/>
        </w:rPr>
        <w:t xml:space="preserve"> </w:t>
      </w:r>
      <w:r w:rsidR="00165ACC" w:rsidRPr="00266F4C">
        <w:rPr>
          <w:rFonts w:ascii="Calibri" w:hAnsi="Calibri" w:cs="Calibri"/>
        </w:rPr>
        <w:t xml:space="preserve">információátadási </w:t>
      </w:r>
      <w:bookmarkEnd w:id="168"/>
      <w:r w:rsidRPr="00266F4C">
        <w:rPr>
          <w:rFonts w:ascii="Calibri" w:hAnsi="Calibri" w:cs="Calibri"/>
        </w:rPr>
        <w:t>kötelezettség</w:t>
      </w:r>
      <w:r w:rsidR="00C83796" w:rsidRPr="00266F4C">
        <w:rPr>
          <w:rFonts w:ascii="Calibri" w:hAnsi="Calibri" w:cs="Calibri"/>
        </w:rPr>
        <w:t xml:space="preserve">e változik (új vagy módosult információadás; bizonyos információk átadási kötelezettségének megszűnése), ennek megfelelően </w:t>
      </w:r>
      <w:r w:rsidR="00CB019A" w:rsidRPr="00266F4C">
        <w:rPr>
          <w:rFonts w:ascii="Calibri" w:hAnsi="Calibri" w:cs="Calibri"/>
        </w:rPr>
        <w:t xml:space="preserve">30 napon belül </w:t>
      </w:r>
      <w:r w:rsidR="00C83796" w:rsidRPr="00266F4C">
        <w:rPr>
          <w:rFonts w:ascii="Calibri" w:hAnsi="Calibri" w:cs="Calibri"/>
        </w:rPr>
        <w:t>módosítja Információátadási szabályzatát.</w:t>
      </w:r>
      <w:r w:rsidR="00CB019A" w:rsidRPr="00266F4C">
        <w:rPr>
          <w:rFonts w:ascii="Calibri" w:hAnsi="Calibri" w:cs="Calibri"/>
        </w:rPr>
        <w:t xml:space="preserve"> </w:t>
      </w:r>
    </w:p>
    <w:p w:rsidR="00B8585B" w:rsidRPr="00CB3780" w:rsidRDefault="00CB3780" w:rsidP="00CB3780">
      <w:pPr>
        <w:jc w:val="center"/>
        <w:rPr>
          <w:rFonts w:ascii="Calibri" w:hAnsi="Calibri" w:cs="Calibri"/>
          <w:b/>
        </w:rPr>
      </w:pPr>
      <w:r w:rsidRPr="00CB3780">
        <w:rPr>
          <w:rFonts w:ascii="Calibri" w:hAnsi="Calibri" w:cs="Calibri"/>
          <w:b/>
        </w:rPr>
        <w:t>Hatályba léptető rendelkezés</w:t>
      </w:r>
    </w:p>
    <w:p w:rsidR="00B8585B" w:rsidRPr="00266F4C" w:rsidRDefault="00B8585B" w:rsidP="00465195">
      <w:pPr>
        <w:spacing w:before="120" w:after="120"/>
        <w:jc w:val="both"/>
        <w:rPr>
          <w:b/>
          <w:bCs/>
        </w:rPr>
      </w:pPr>
      <w:r w:rsidRPr="00266F4C">
        <w:rPr>
          <w:bCs/>
        </w:rPr>
        <w:t>Az Állatorvostudományi Egyetem Szenátusa a jelen szabályzatot …</w:t>
      </w:r>
      <w:r w:rsidR="007840B1">
        <w:rPr>
          <w:bCs/>
        </w:rPr>
        <w:t xml:space="preserve">/2017/2018 </w:t>
      </w:r>
      <w:bookmarkStart w:id="182" w:name="_GoBack"/>
      <w:bookmarkEnd w:id="182"/>
      <w:r w:rsidRPr="00266F4C">
        <w:rPr>
          <w:bCs/>
        </w:rPr>
        <w:t>SZT számú határozatával … napján elfogadta.</w:t>
      </w:r>
      <w:r w:rsidRPr="00266F4C">
        <w:t xml:space="preserve"> Jelen szabály</w:t>
      </w:r>
      <w:r w:rsidR="003A1BE4" w:rsidRPr="00266F4C">
        <w:t>zat a Szenátus döntése után</w:t>
      </w:r>
      <w:r w:rsidRPr="00266F4C">
        <w:t>, a kancellári egyetértés</w:t>
      </w:r>
      <w:r w:rsidR="003A1BE4" w:rsidRPr="00266F4C">
        <w:t>é</w:t>
      </w:r>
      <w:r w:rsidRPr="00266F4C">
        <w:t>t követő napon lép hatályba.</w:t>
      </w:r>
    </w:p>
    <w:p w:rsidR="00B8585B" w:rsidRPr="00266F4C" w:rsidRDefault="00B8585B" w:rsidP="00B8585B">
      <w:pPr>
        <w:tabs>
          <w:tab w:val="left" w:pos="900"/>
        </w:tabs>
        <w:spacing w:after="0"/>
        <w:jc w:val="center"/>
        <w:rPr>
          <w:b/>
          <w:bCs/>
          <w:iCs/>
        </w:rPr>
      </w:pPr>
      <w:r w:rsidRPr="00266F4C">
        <w:rPr>
          <w:b/>
          <w:bCs/>
          <w:iCs/>
        </w:rPr>
        <w:t>Az Egyetem Szenátusa nevében</w:t>
      </w:r>
    </w:p>
    <w:p w:rsidR="00B8585B" w:rsidRPr="00266F4C" w:rsidRDefault="00B8585B" w:rsidP="00B8585B">
      <w:pPr>
        <w:tabs>
          <w:tab w:val="left" w:pos="900"/>
        </w:tabs>
        <w:spacing w:after="0"/>
        <w:rPr>
          <w:b/>
          <w:bCs/>
          <w:iCs/>
        </w:rPr>
      </w:pPr>
    </w:p>
    <w:p w:rsidR="00B8585B" w:rsidRPr="00266F4C" w:rsidRDefault="00B8585B" w:rsidP="00B8585B">
      <w:pPr>
        <w:tabs>
          <w:tab w:val="left" w:pos="900"/>
        </w:tabs>
        <w:spacing w:after="0"/>
        <w:rPr>
          <w:b/>
          <w:bCs/>
          <w:iCs/>
        </w:rPr>
      </w:pPr>
    </w:p>
    <w:p w:rsidR="00B8585B" w:rsidRPr="00266F4C" w:rsidRDefault="00B8585B" w:rsidP="00B8585B">
      <w:pPr>
        <w:tabs>
          <w:tab w:val="left" w:pos="900"/>
        </w:tabs>
        <w:spacing w:after="0"/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8585B" w:rsidRPr="00266F4C" w:rsidTr="007D3E24">
        <w:tc>
          <w:tcPr>
            <w:tcW w:w="4535" w:type="dxa"/>
          </w:tcPr>
          <w:p w:rsidR="00B8585B" w:rsidRPr="00266F4C" w:rsidRDefault="00B8585B" w:rsidP="00B8585B">
            <w:pPr>
              <w:tabs>
                <w:tab w:val="left" w:pos="900"/>
              </w:tabs>
              <w:spacing w:after="0"/>
            </w:pPr>
            <w:r w:rsidRPr="00266F4C">
              <w:t>dr. Battay Márton</w:t>
            </w:r>
          </w:p>
          <w:p w:rsidR="00B8585B" w:rsidRPr="00266F4C" w:rsidRDefault="00B8585B" w:rsidP="00B8585B">
            <w:pPr>
              <w:tabs>
                <w:tab w:val="left" w:pos="900"/>
              </w:tabs>
              <w:spacing w:after="0"/>
              <w:rPr>
                <w:b/>
              </w:rPr>
            </w:pPr>
            <w:bookmarkStart w:id="183" w:name="_Toc440488743"/>
            <w:r w:rsidRPr="00266F4C">
              <w:t>a Szenátus titkára</w:t>
            </w:r>
            <w:bookmarkEnd w:id="183"/>
          </w:p>
        </w:tc>
        <w:tc>
          <w:tcPr>
            <w:tcW w:w="4535" w:type="dxa"/>
          </w:tcPr>
          <w:p w:rsidR="00B8585B" w:rsidRPr="00266F4C" w:rsidRDefault="00B8585B" w:rsidP="00B8585B">
            <w:pPr>
              <w:tabs>
                <w:tab w:val="left" w:pos="900"/>
              </w:tabs>
              <w:spacing w:after="0"/>
            </w:pPr>
            <w:r w:rsidRPr="00266F4C">
              <w:t xml:space="preserve">                           Dr. Sótonyi Péter</w:t>
            </w:r>
          </w:p>
          <w:p w:rsidR="00B8585B" w:rsidRPr="00266F4C" w:rsidRDefault="00B8585B" w:rsidP="00B8585B">
            <w:pPr>
              <w:tabs>
                <w:tab w:val="left" w:pos="900"/>
              </w:tabs>
              <w:spacing w:after="0"/>
              <w:jc w:val="center"/>
              <w:rPr>
                <w:b/>
              </w:rPr>
            </w:pPr>
            <w:bookmarkStart w:id="184" w:name="_Toc440488744"/>
            <w:r w:rsidRPr="00266F4C">
              <w:t>a Szenátus elnöke</w:t>
            </w:r>
            <w:bookmarkEnd w:id="184"/>
          </w:p>
        </w:tc>
      </w:tr>
      <w:tr w:rsidR="00B8585B" w:rsidRPr="00266F4C" w:rsidTr="007D3E24">
        <w:tc>
          <w:tcPr>
            <w:tcW w:w="4535" w:type="dxa"/>
          </w:tcPr>
          <w:p w:rsidR="00B8585B" w:rsidRPr="00266F4C" w:rsidRDefault="00B8585B" w:rsidP="00B8585B">
            <w:pPr>
              <w:tabs>
                <w:tab w:val="left" w:pos="900"/>
              </w:tabs>
              <w:spacing w:after="0"/>
            </w:pPr>
          </w:p>
        </w:tc>
        <w:tc>
          <w:tcPr>
            <w:tcW w:w="4535" w:type="dxa"/>
          </w:tcPr>
          <w:p w:rsidR="00B8585B" w:rsidRPr="00266F4C" w:rsidRDefault="00B8585B" w:rsidP="00B8585B">
            <w:pPr>
              <w:tabs>
                <w:tab w:val="left" w:pos="900"/>
              </w:tabs>
              <w:spacing w:after="0"/>
            </w:pPr>
          </w:p>
          <w:p w:rsidR="00B8585B" w:rsidRPr="00266F4C" w:rsidRDefault="00B8585B" w:rsidP="00B8585B">
            <w:pPr>
              <w:tabs>
                <w:tab w:val="left" w:pos="900"/>
              </w:tabs>
              <w:spacing w:after="0"/>
            </w:pPr>
          </w:p>
          <w:p w:rsidR="00B8585B" w:rsidRPr="00266F4C" w:rsidRDefault="00B8585B" w:rsidP="00B8585B">
            <w:pPr>
              <w:tabs>
                <w:tab w:val="left" w:pos="900"/>
              </w:tabs>
              <w:spacing w:after="0"/>
            </w:pPr>
          </w:p>
          <w:p w:rsidR="00B8585B" w:rsidRPr="00266F4C" w:rsidRDefault="00B8585B" w:rsidP="00B8585B">
            <w:pPr>
              <w:tabs>
                <w:tab w:val="left" w:pos="900"/>
              </w:tabs>
              <w:spacing w:after="0"/>
            </w:pPr>
          </w:p>
        </w:tc>
      </w:tr>
    </w:tbl>
    <w:p w:rsidR="00B8585B" w:rsidRPr="00266F4C" w:rsidRDefault="00B8585B" w:rsidP="00465195">
      <w:pPr>
        <w:tabs>
          <w:tab w:val="left" w:pos="900"/>
        </w:tabs>
        <w:spacing w:after="0"/>
        <w:jc w:val="center"/>
        <w:rPr>
          <w:b/>
          <w:bCs/>
          <w:iCs/>
        </w:rPr>
      </w:pPr>
      <w:r w:rsidRPr="00266F4C">
        <w:rPr>
          <w:b/>
          <w:bCs/>
          <w:iCs/>
        </w:rPr>
        <w:t>Egyetértek</w:t>
      </w:r>
    </w:p>
    <w:p w:rsidR="00B8585B" w:rsidRPr="00266F4C" w:rsidRDefault="00B8585B" w:rsidP="00B8585B">
      <w:pPr>
        <w:tabs>
          <w:tab w:val="left" w:pos="900"/>
        </w:tabs>
        <w:spacing w:after="0"/>
        <w:rPr>
          <w:b/>
          <w:bCs/>
          <w:iCs/>
        </w:rPr>
      </w:pPr>
    </w:p>
    <w:p w:rsidR="00B8585B" w:rsidRPr="00266F4C" w:rsidRDefault="00B8585B" w:rsidP="00B8585B">
      <w:pPr>
        <w:tabs>
          <w:tab w:val="left" w:pos="900"/>
        </w:tabs>
        <w:spacing w:after="0"/>
        <w:rPr>
          <w:b/>
          <w:bCs/>
          <w:iCs/>
        </w:rPr>
      </w:pPr>
    </w:p>
    <w:p w:rsidR="00B8585B" w:rsidRPr="00266F4C" w:rsidRDefault="00B8585B" w:rsidP="00B8585B">
      <w:pPr>
        <w:tabs>
          <w:tab w:val="left" w:pos="900"/>
        </w:tabs>
        <w:spacing w:after="0"/>
        <w:rPr>
          <w:b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B8585B" w:rsidRPr="00266F4C" w:rsidTr="007D3E24">
        <w:tc>
          <w:tcPr>
            <w:tcW w:w="4606" w:type="dxa"/>
          </w:tcPr>
          <w:p w:rsidR="00B8585B" w:rsidRPr="00266F4C" w:rsidRDefault="00B8585B" w:rsidP="00B8585B">
            <w:pPr>
              <w:tabs>
                <w:tab w:val="left" w:pos="900"/>
              </w:tabs>
              <w:spacing w:after="0"/>
            </w:pPr>
            <w:r w:rsidRPr="00266F4C">
              <w:t>Budapest, 2017. ….</w:t>
            </w:r>
          </w:p>
          <w:p w:rsidR="00B8585B" w:rsidRPr="00266F4C" w:rsidRDefault="00B8585B" w:rsidP="00B8585B">
            <w:pPr>
              <w:tabs>
                <w:tab w:val="left" w:pos="900"/>
              </w:tabs>
              <w:spacing w:after="0"/>
              <w:rPr>
                <w:b/>
              </w:rPr>
            </w:pPr>
          </w:p>
        </w:tc>
        <w:tc>
          <w:tcPr>
            <w:tcW w:w="4606" w:type="dxa"/>
          </w:tcPr>
          <w:p w:rsidR="00B8585B" w:rsidRPr="00266F4C" w:rsidRDefault="00B8585B" w:rsidP="00B8585B">
            <w:pPr>
              <w:tabs>
                <w:tab w:val="left" w:pos="900"/>
              </w:tabs>
              <w:spacing w:after="0"/>
            </w:pPr>
            <w:r w:rsidRPr="00266F4C">
              <w:t xml:space="preserve">                      dr. Bohátka Gergely</w:t>
            </w:r>
          </w:p>
          <w:p w:rsidR="00B8585B" w:rsidRPr="00266F4C" w:rsidRDefault="00B8585B" w:rsidP="00B8585B">
            <w:pPr>
              <w:tabs>
                <w:tab w:val="left" w:pos="900"/>
              </w:tabs>
              <w:spacing w:after="0"/>
              <w:jc w:val="center"/>
            </w:pPr>
            <w:r w:rsidRPr="00266F4C">
              <w:t>kancellár</w:t>
            </w:r>
          </w:p>
          <w:p w:rsidR="00B8585B" w:rsidRPr="00266F4C" w:rsidRDefault="00B8585B" w:rsidP="00B8585B">
            <w:pPr>
              <w:tabs>
                <w:tab w:val="left" w:pos="900"/>
              </w:tabs>
              <w:spacing w:after="0"/>
              <w:jc w:val="center"/>
            </w:pPr>
          </w:p>
          <w:p w:rsidR="00B8585B" w:rsidRPr="00266F4C" w:rsidRDefault="00B8585B" w:rsidP="00B8585B">
            <w:pPr>
              <w:tabs>
                <w:tab w:val="left" w:pos="900"/>
              </w:tabs>
              <w:spacing w:after="0"/>
              <w:rPr>
                <w:b/>
              </w:rPr>
            </w:pPr>
          </w:p>
        </w:tc>
      </w:tr>
    </w:tbl>
    <w:p w:rsidR="00B8585B" w:rsidRPr="00266F4C" w:rsidRDefault="00B8585B" w:rsidP="00B8585B">
      <w:pPr>
        <w:tabs>
          <w:tab w:val="left" w:pos="900"/>
        </w:tabs>
        <w:spacing w:before="120" w:after="120"/>
      </w:pPr>
    </w:p>
    <w:p w:rsidR="00B8585B" w:rsidRPr="00266F4C" w:rsidRDefault="00B8585B" w:rsidP="00165ACC">
      <w:pPr>
        <w:rPr>
          <w:rFonts w:ascii="Calibri" w:hAnsi="Calibri" w:cs="Calibri"/>
        </w:rPr>
      </w:pPr>
    </w:p>
    <w:sectPr w:rsidR="00B8585B" w:rsidRPr="0026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F1" w:rsidRDefault="007A6AF1" w:rsidP="000B1519">
      <w:pPr>
        <w:spacing w:after="0" w:line="240" w:lineRule="auto"/>
      </w:pPr>
      <w:r>
        <w:separator/>
      </w:r>
    </w:p>
  </w:endnote>
  <w:endnote w:type="continuationSeparator" w:id="0">
    <w:p w:rsidR="007A6AF1" w:rsidRDefault="007A6AF1" w:rsidP="000B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87818"/>
      <w:docPartObj>
        <w:docPartGallery w:val="Page Numbers (Bottom of Page)"/>
        <w:docPartUnique/>
      </w:docPartObj>
    </w:sdtPr>
    <w:sdtEndPr/>
    <w:sdtContent>
      <w:p w:rsidR="00465195" w:rsidRDefault="004651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B1">
          <w:rPr>
            <w:noProof/>
          </w:rPr>
          <w:t>27</w:t>
        </w:r>
        <w:r>
          <w:fldChar w:fldCharType="end"/>
        </w:r>
      </w:p>
    </w:sdtContent>
  </w:sdt>
  <w:p w:rsidR="00465195" w:rsidRDefault="0046519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354985"/>
      <w:docPartObj>
        <w:docPartGallery w:val="Page Numbers (Bottom of Page)"/>
        <w:docPartUnique/>
      </w:docPartObj>
    </w:sdtPr>
    <w:sdtEndPr/>
    <w:sdtContent>
      <w:p w:rsidR="00465195" w:rsidRDefault="004651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B1">
          <w:rPr>
            <w:noProof/>
          </w:rPr>
          <w:t>7</w:t>
        </w:r>
        <w:r>
          <w:fldChar w:fldCharType="end"/>
        </w:r>
      </w:p>
    </w:sdtContent>
  </w:sdt>
  <w:p w:rsidR="00465195" w:rsidRDefault="004651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F1" w:rsidRDefault="007A6AF1" w:rsidP="000B1519">
      <w:pPr>
        <w:spacing w:after="0" w:line="240" w:lineRule="auto"/>
      </w:pPr>
      <w:r>
        <w:separator/>
      </w:r>
    </w:p>
  </w:footnote>
  <w:footnote w:type="continuationSeparator" w:id="0">
    <w:p w:rsidR="007A6AF1" w:rsidRDefault="007A6AF1" w:rsidP="000B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195" w:rsidRPr="006E63C0" w:rsidRDefault="00465195" w:rsidP="00DF4AF3">
    <w:pPr>
      <w:pStyle w:val="EFajnlsfejlc"/>
      <w:tabs>
        <w:tab w:val="clear" w:pos="4536"/>
        <w:tab w:val="right" w:pos="9072"/>
        <w:tab w:val="right" w:pos="14034"/>
      </w:tabs>
      <w:rPr>
        <w:sz w:val="28"/>
      </w:rPr>
    </w:pPr>
    <w:r>
      <w:t>Információátadási szabályzat v3</w:t>
    </w:r>
    <w:r>
      <w:rPr>
        <w:sz w:val="28"/>
      </w:rPr>
      <w:tab/>
      <w:t>Állatorvostudományi Egyetem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7219"/>
    <w:multiLevelType w:val="hybridMultilevel"/>
    <w:tmpl w:val="B9940E18"/>
    <w:lvl w:ilvl="0" w:tplc="FC7A651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E6321"/>
    <w:multiLevelType w:val="multilevel"/>
    <w:tmpl w:val="021C6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2765F7"/>
    <w:multiLevelType w:val="hybridMultilevel"/>
    <w:tmpl w:val="1B922B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A7D98"/>
    <w:multiLevelType w:val="multilevel"/>
    <w:tmpl w:val="E474E7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AB0BE6"/>
    <w:multiLevelType w:val="hybridMultilevel"/>
    <w:tmpl w:val="42B2FFF8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212069"/>
    <w:multiLevelType w:val="hybridMultilevel"/>
    <w:tmpl w:val="1B54C466"/>
    <w:lvl w:ilvl="0" w:tplc="98F0CB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C06EB"/>
    <w:multiLevelType w:val="hybridMultilevel"/>
    <w:tmpl w:val="4A4CB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F24B2"/>
    <w:multiLevelType w:val="hybridMultilevel"/>
    <w:tmpl w:val="AED0D918"/>
    <w:lvl w:ilvl="0" w:tplc="8C82D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7D18"/>
    <w:multiLevelType w:val="hybridMultilevel"/>
    <w:tmpl w:val="D0CA6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53339"/>
    <w:multiLevelType w:val="multilevel"/>
    <w:tmpl w:val="7E6C95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0">
    <w:nsid w:val="18233C0F"/>
    <w:multiLevelType w:val="hybridMultilevel"/>
    <w:tmpl w:val="7D78F4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1D7E"/>
    <w:multiLevelType w:val="hybridMultilevel"/>
    <w:tmpl w:val="566E17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61E37"/>
    <w:multiLevelType w:val="hybridMultilevel"/>
    <w:tmpl w:val="BE960D64"/>
    <w:lvl w:ilvl="0" w:tplc="31CCD4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43C97"/>
    <w:multiLevelType w:val="hybridMultilevel"/>
    <w:tmpl w:val="64D008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03378"/>
    <w:multiLevelType w:val="multilevel"/>
    <w:tmpl w:val="539A8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84F10D5"/>
    <w:multiLevelType w:val="multilevel"/>
    <w:tmpl w:val="74B26DFA"/>
    <w:lvl w:ilvl="0">
      <w:start w:val="2"/>
      <w:numFmt w:val="upperRoman"/>
      <w:lvlText w:val="%1."/>
      <w:lvlJc w:val="left"/>
      <w:pPr>
        <w:ind w:left="1571" w:hanging="720"/>
      </w:pPr>
      <w:rPr>
        <w:rFonts w:eastAsia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  <w:color w:val="4F81BD" w:themeColor="accent1"/>
      </w:rPr>
    </w:lvl>
    <w:lvl w:ilvl="2">
      <w:start w:val="5"/>
      <w:numFmt w:val="decimal"/>
      <w:isLgl/>
      <w:lvlText w:val="%1.%2.%3."/>
      <w:lvlJc w:val="left"/>
      <w:pPr>
        <w:ind w:left="1736" w:hanging="885"/>
      </w:pPr>
      <w:rPr>
        <w:rFonts w:hint="default"/>
        <w:color w:val="4F81BD" w:themeColor="accent1"/>
      </w:rPr>
    </w:lvl>
    <w:lvl w:ilvl="3">
      <w:start w:val="2"/>
      <w:numFmt w:val="decimal"/>
      <w:isLgl/>
      <w:lvlText w:val="%1.%2.%3.%4."/>
      <w:lvlJc w:val="left"/>
      <w:pPr>
        <w:ind w:left="1736" w:hanging="885"/>
      </w:pPr>
      <w:rPr>
        <w:rFonts w:hint="default"/>
        <w:color w:val="4F81BD" w:themeColor="accent1"/>
      </w:rPr>
    </w:lvl>
    <w:lvl w:ilvl="4">
      <w:start w:val="2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4F81BD" w:themeColor="accen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4F81BD" w:themeColor="accen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4F81BD" w:themeColor="accen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4F81BD" w:themeColor="accen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4F81BD" w:themeColor="accent1"/>
      </w:rPr>
    </w:lvl>
  </w:abstractNum>
  <w:abstractNum w:abstractNumId="16">
    <w:nsid w:val="2C2E225E"/>
    <w:multiLevelType w:val="multilevel"/>
    <w:tmpl w:val="63169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2CB02069"/>
    <w:multiLevelType w:val="hybridMultilevel"/>
    <w:tmpl w:val="E782FA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20971"/>
    <w:multiLevelType w:val="hybridMultilevel"/>
    <w:tmpl w:val="EC6C7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635B7"/>
    <w:multiLevelType w:val="hybridMultilevel"/>
    <w:tmpl w:val="D1960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D4A91"/>
    <w:multiLevelType w:val="hybridMultilevel"/>
    <w:tmpl w:val="A166384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476705"/>
    <w:multiLevelType w:val="hybridMultilevel"/>
    <w:tmpl w:val="5A86328A"/>
    <w:lvl w:ilvl="0" w:tplc="FE0CD75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1876"/>
    <w:multiLevelType w:val="hybridMultilevel"/>
    <w:tmpl w:val="B74214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F966F5"/>
    <w:multiLevelType w:val="hybridMultilevel"/>
    <w:tmpl w:val="B96637EC"/>
    <w:lvl w:ilvl="0" w:tplc="E140DA4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A4960"/>
    <w:multiLevelType w:val="multilevel"/>
    <w:tmpl w:val="4D80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DDB421B"/>
    <w:multiLevelType w:val="multilevel"/>
    <w:tmpl w:val="AF9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33062C"/>
    <w:multiLevelType w:val="hybridMultilevel"/>
    <w:tmpl w:val="594E7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45923"/>
    <w:multiLevelType w:val="hybridMultilevel"/>
    <w:tmpl w:val="D2C0C6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7469D5"/>
    <w:multiLevelType w:val="hybridMultilevel"/>
    <w:tmpl w:val="9BAA4E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E017A8"/>
    <w:multiLevelType w:val="multilevel"/>
    <w:tmpl w:val="C58867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94B60DB"/>
    <w:multiLevelType w:val="hybridMultilevel"/>
    <w:tmpl w:val="4C6C4BE4"/>
    <w:lvl w:ilvl="0" w:tplc="0B60C552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F19B9"/>
    <w:multiLevelType w:val="hybridMultilevel"/>
    <w:tmpl w:val="0CDC953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FE520B5"/>
    <w:multiLevelType w:val="hybridMultilevel"/>
    <w:tmpl w:val="000AD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A503A"/>
    <w:multiLevelType w:val="hybridMultilevel"/>
    <w:tmpl w:val="24E24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67650"/>
    <w:multiLevelType w:val="hybridMultilevel"/>
    <w:tmpl w:val="57246EE0"/>
    <w:lvl w:ilvl="0" w:tplc="FE0CD752">
      <w:start w:val="1"/>
      <w:numFmt w:val="decimal"/>
      <w:lvlText w:val="(%1)"/>
      <w:lvlJc w:val="left"/>
      <w:pPr>
        <w:ind w:left="658" w:hanging="54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E1AE771A">
      <w:start w:val="1"/>
      <w:numFmt w:val="lowerLetter"/>
      <w:lvlText w:val="%2)"/>
      <w:lvlJc w:val="left"/>
      <w:pPr>
        <w:ind w:left="1109" w:hanging="360"/>
      </w:pPr>
      <w:rPr>
        <w:rFonts w:ascii="Times New Roman" w:eastAsia="Times New Roman" w:hAnsi="Times New Roman" w:hint="default"/>
        <w:spacing w:val="-6"/>
        <w:w w:val="100"/>
        <w:sz w:val="24"/>
        <w:szCs w:val="24"/>
      </w:rPr>
    </w:lvl>
    <w:lvl w:ilvl="2" w:tplc="BCC09DBE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3" w:tplc="EE946D2E">
      <w:start w:val="1"/>
      <w:numFmt w:val="bullet"/>
      <w:lvlText w:val="•"/>
      <w:lvlJc w:val="left"/>
      <w:pPr>
        <w:ind w:left="2922" w:hanging="360"/>
      </w:pPr>
      <w:rPr>
        <w:rFonts w:hint="default"/>
      </w:rPr>
    </w:lvl>
    <w:lvl w:ilvl="4" w:tplc="1C44CDE6">
      <w:start w:val="1"/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AB12475A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CD3063BA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3A7E66C4">
      <w:start w:val="1"/>
      <w:numFmt w:val="bullet"/>
      <w:lvlText w:val="•"/>
      <w:lvlJc w:val="left"/>
      <w:pPr>
        <w:ind w:left="6566" w:hanging="360"/>
      </w:pPr>
      <w:rPr>
        <w:rFonts w:hint="default"/>
      </w:rPr>
    </w:lvl>
    <w:lvl w:ilvl="8" w:tplc="CC00AB76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35">
    <w:nsid w:val="66977EFF"/>
    <w:multiLevelType w:val="multilevel"/>
    <w:tmpl w:val="2EF48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8B00555"/>
    <w:multiLevelType w:val="hybridMultilevel"/>
    <w:tmpl w:val="A0A425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04D05"/>
    <w:multiLevelType w:val="multilevel"/>
    <w:tmpl w:val="EECE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6138B"/>
    <w:multiLevelType w:val="hybridMultilevel"/>
    <w:tmpl w:val="CF463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A8D"/>
    <w:multiLevelType w:val="hybridMultilevel"/>
    <w:tmpl w:val="81A2C776"/>
    <w:lvl w:ilvl="0" w:tplc="040E000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46AD3"/>
    <w:multiLevelType w:val="hybridMultilevel"/>
    <w:tmpl w:val="D1FE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D10FE"/>
    <w:multiLevelType w:val="hybridMultilevel"/>
    <w:tmpl w:val="D8802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1406A"/>
    <w:multiLevelType w:val="hybridMultilevel"/>
    <w:tmpl w:val="DF24FB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1611E0"/>
    <w:multiLevelType w:val="hybridMultilevel"/>
    <w:tmpl w:val="F154C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B425D"/>
    <w:multiLevelType w:val="hybridMultilevel"/>
    <w:tmpl w:val="541AD8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A3097"/>
    <w:multiLevelType w:val="hybridMultilevel"/>
    <w:tmpl w:val="CD34C118"/>
    <w:lvl w:ilvl="0" w:tplc="DB9EC8C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5"/>
  </w:num>
  <w:num w:numId="3">
    <w:abstractNumId w:val="37"/>
  </w:num>
  <w:num w:numId="4">
    <w:abstractNumId w:val="8"/>
  </w:num>
  <w:num w:numId="5">
    <w:abstractNumId w:val="43"/>
  </w:num>
  <w:num w:numId="6">
    <w:abstractNumId w:val="11"/>
  </w:num>
  <w:num w:numId="7">
    <w:abstractNumId w:val="13"/>
  </w:num>
  <w:num w:numId="8">
    <w:abstractNumId w:val="10"/>
  </w:num>
  <w:num w:numId="9">
    <w:abstractNumId w:val="36"/>
  </w:num>
  <w:num w:numId="10">
    <w:abstractNumId w:val="19"/>
  </w:num>
  <w:num w:numId="11">
    <w:abstractNumId w:val="44"/>
  </w:num>
  <w:num w:numId="12">
    <w:abstractNumId w:val="6"/>
  </w:num>
  <w:num w:numId="13">
    <w:abstractNumId w:val="33"/>
  </w:num>
  <w:num w:numId="14">
    <w:abstractNumId w:val="27"/>
  </w:num>
  <w:num w:numId="15">
    <w:abstractNumId w:val="22"/>
  </w:num>
  <w:num w:numId="16">
    <w:abstractNumId w:val="20"/>
  </w:num>
  <w:num w:numId="17">
    <w:abstractNumId w:val="42"/>
  </w:num>
  <w:num w:numId="18">
    <w:abstractNumId w:val="28"/>
  </w:num>
  <w:num w:numId="19">
    <w:abstractNumId w:val="32"/>
  </w:num>
  <w:num w:numId="20">
    <w:abstractNumId w:val="40"/>
  </w:num>
  <w:num w:numId="21">
    <w:abstractNumId w:val="24"/>
  </w:num>
  <w:num w:numId="22">
    <w:abstractNumId w:val="4"/>
  </w:num>
  <w:num w:numId="23">
    <w:abstractNumId w:val="1"/>
  </w:num>
  <w:num w:numId="24">
    <w:abstractNumId w:val="16"/>
  </w:num>
  <w:num w:numId="25">
    <w:abstractNumId w:val="29"/>
  </w:num>
  <w:num w:numId="26">
    <w:abstractNumId w:val="14"/>
  </w:num>
  <w:num w:numId="27">
    <w:abstractNumId w:val="34"/>
  </w:num>
  <w:num w:numId="28">
    <w:abstractNumId w:val="21"/>
  </w:num>
  <w:num w:numId="29">
    <w:abstractNumId w:val="3"/>
  </w:num>
  <w:num w:numId="30">
    <w:abstractNumId w:val="0"/>
  </w:num>
  <w:num w:numId="31">
    <w:abstractNumId w:val="41"/>
  </w:num>
  <w:num w:numId="32">
    <w:abstractNumId w:val="35"/>
  </w:num>
  <w:num w:numId="33">
    <w:abstractNumId w:val="38"/>
  </w:num>
  <w:num w:numId="34">
    <w:abstractNumId w:val="26"/>
  </w:num>
  <w:num w:numId="35">
    <w:abstractNumId w:val="9"/>
  </w:num>
  <w:num w:numId="36">
    <w:abstractNumId w:val="18"/>
  </w:num>
  <w:num w:numId="37">
    <w:abstractNumId w:val="31"/>
  </w:num>
  <w:num w:numId="38">
    <w:abstractNumId w:val="7"/>
  </w:num>
  <w:num w:numId="39">
    <w:abstractNumId w:val="5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</w:num>
  <w:num w:numId="43">
    <w:abstractNumId w:val="15"/>
  </w:num>
  <w:num w:numId="44">
    <w:abstractNumId w:val="17"/>
  </w:num>
  <w:num w:numId="45">
    <w:abstractNumId w:val="2"/>
  </w:num>
  <w:num w:numId="46">
    <w:abstractNumId w:val="23"/>
  </w:num>
  <w:num w:numId="47">
    <w:abstractNumId w:val="3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19"/>
    <w:rsid w:val="000120B5"/>
    <w:rsid w:val="00054F95"/>
    <w:rsid w:val="00055055"/>
    <w:rsid w:val="000554D4"/>
    <w:rsid w:val="00063DB8"/>
    <w:rsid w:val="00077E28"/>
    <w:rsid w:val="000873CC"/>
    <w:rsid w:val="00095735"/>
    <w:rsid w:val="000A2963"/>
    <w:rsid w:val="000B1519"/>
    <w:rsid w:val="000E6699"/>
    <w:rsid w:val="00116327"/>
    <w:rsid w:val="00121A62"/>
    <w:rsid w:val="00137421"/>
    <w:rsid w:val="00140A93"/>
    <w:rsid w:val="00143F28"/>
    <w:rsid w:val="00156253"/>
    <w:rsid w:val="00165ACC"/>
    <w:rsid w:val="00191595"/>
    <w:rsid w:val="00193315"/>
    <w:rsid w:val="0019583D"/>
    <w:rsid w:val="001A1E12"/>
    <w:rsid w:val="001A376E"/>
    <w:rsid w:val="001B7A71"/>
    <w:rsid w:val="001C2169"/>
    <w:rsid w:val="001D7494"/>
    <w:rsid w:val="001E6C09"/>
    <w:rsid w:val="002060DF"/>
    <w:rsid w:val="00206223"/>
    <w:rsid w:val="00232127"/>
    <w:rsid w:val="0023229E"/>
    <w:rsid w:val="00247BE8"/>
    <w:rsid w:val="00253544"/>
    <w:rsid w:val="00261E12"/>
    <w:rsid w:val="00263112"/>
    <w:rsid w:val="00266F4C"/>
    <w:rsid w:val="00271D5C"/>
    <w:rsid w:val="00280446"/>
    <w:rsid w:val="0028751B"/>
    <w:rsid w:val="002939B6"/>
    <w:rsid w:val="00294812"/>
    <w:rsid w:val="00297216"/>
    <w:rsid w:val="002A01F2"/>
    <w:rsid w:val="002A3B6E"/>
    <w:rsid w:val="002A63FB"/>
    <w:rsid w:val="002C5966"/>
    <w:rsid w:val="002C7BCA"/>
    <w:rsid w:val="00305D49"/>
    <w:rsid w:val="00307C67"/>
    <w:rsid w:val="00354E90"/>
    <w:rsid w:val="00356753"/>
    <w:rsid w:val="00364AC8"/>
    <w:rsid w:val="003765BC"/>
    <w:rsid w:val="003857A4"/>
    <w:rsid w:val="00386C9B"/>
    <w:rsid w:val="0039201A"/>
    <w:rsid w:val="003973E0"/>
    <w:rsid w:val="003A1BE4"/>
    <w:rsid w:val="003A2EE2"/>
    <w:rsid w:val="003B3D02"/>
    <w:rsid w:val="003B7B52"/>
    <w:rsid w:val="003C7403"/>
    <w:rsid w:val="003D1198"/>
    <w:rsid w:val="003D490B"/>
    <w:rsid w:val="003D6B76"/>
    <w:rsid w:val="003F49DE"/>
    <w:rsid w:val="003F4E31"/>
    <w:rsid w:val="00405495"/>
    <w:rsid w:val="00407AF6"/>
    <w:rsid w:val="00413FFB"/>
    <w:rsid w:val="00433350"/>
    <w:rsid w:val="00434494"/>
    <w:rsid w:val="00437510"/>
    <w:rsid w:val="00440AC0"/>
    <w:rsid w:val="00446181"/>
    <w:rsid w:val="00447C6B"/>
    <w:rsid w:val="004529FA"/>
    <w:rsid w:val="00453F03"/>
    <w:rsid w:val="004546A8"/>
    <w:rsid w:val="00461F22"/>
    <w:rsid w:val="00465195"/>
    <w:rsid w:val="00471C94"/>
    <w:rsid w:val="00482CB6"/>
    <w:rsid w:val="00482D5C"/>
    <w:rsid w:val="00491D3C"/>
    <w:rsid w:val="004A2C61"/>
    <w:rsid w:val="004A3BC8"/>
    <w:rsid w:val="004D0FD1"/>
    <w:rsid w:val="004D4D61"/>
    <w:rsid w:val="004D5E84"/>
    <w:rsid w:val="004D6F3B"/>
    <w:rsid w:val="004D73AD"/>
    <w:rsid w:val="004D7B8F"/>
    <w:rsid w:val="004F11FA"/>
    <w:rsid w:val="004F316C"/>
    <w:rsid w:val="004F4772"/>
    <w:rsid w:val="004F511F"/>
    <w:rsid w:val="004F743E"/>
    <w:rsid w:val="0051023D"/>
    <w:rsid w:val="0051403E"/>
    <w:rsid w:val="00537EE7"/>
    <w:rsid w:val="00562235"/>
    <w:rsid w:val="00566918"/>
    <w:rsid w:val="00573DFC"/>
    <w:rsid w:val="00574739"/>
    <w:rsid w:val="005901C0"/>
    <w:rsid w:val="005B6BC9"/>
    <w:rsid w:val="005C0037"/>
    <w:rsid w:val="005C26E9"/>
    <w:rsid w:val="005C2D9F"/>
    <w:rsid w:val="005C7651"/>
    <w:rsid w:val="005D6D98"/>
    <w:rsid w:val="005E0169"/>
    <w:rsid w:val="005E3758"/>
    <w:rsid w:val="005E4C1F"/>
    <w:rsid w:val="005E6F08"/>
    <w:rsid w:val="005F113A"/>
    <w:rsid w:val="005F2B55"/>
    <w:rsid w:val="005F3814"/>
    <w:rsid w:val="005F4BC4"/>
    <w:rsid w:val="00606C81"/>
    <w:rsid w:val="00606FEA"/>
    <w:rsid w:val="00617D87"/>
    <w:rsid w:val="00620E5D"/>
    <w:rsid w:val="00621ED5"/>
    <w:rsid w:val="00622EA8"/>
    <w:rsid w:val="00625EE5"/>
    <w:rsid w:val="006322C6"/>
    <w:rsid w:val="00640D15"/>
    <w:rsid w:val="00653F53"/>
    <w:rsid w:val="00682232"/>
    <w:rsid w:val="00682919"/>
    <w:rsid w:val="00685EA5"/>
    <w:rsid w:val="00694316"/>
    <w:rsid w:val="00695A03"/>
    <w:rsid w:val="00696635"/>
    <w:rsid w:val="00697E88"/>
    <w:rsid w:val="006C7330"/>
    <w:rsid w:val="006E7AD5"/>
    <w:rsid w:val="00702550"/>
    <w:rsid w:val="00704E2E"/>
    <w:rsid w:val="00720A4A"/>
    <w:rsid w:val="00725B23"/>
    <w:rsid w:val="00732CB9"/>
    <w:rsid w:val="00744247"/>
    <w:rsid w:val="0074643E"/>
    <w:rsid w:val="00747663"/>
    <w:rsid w:val="00751564"/>
    <w:rsid w:val="00753C7E"/>
    <w:rsid w:val="00761B5D"/>
    <w:rsid w:val="00762A0C"/>
    <w:rsid w:val="00765D9D"/>
    <w:rsid w:val="00772DEE"/>
    <w:rsid w:val="00773114"/>
    <w:rsid w:val="00774775"/>
    <w:rsid w:val="00777E5B"/>
    <w:rsid w:val="007840B1"/>
    <w:rsid w:val="007A6AF1"/>
    <w:rsid w:val="007B3247"/>
    <w:rsid w:val="007B604E"/>
    <w:rsid w:val="007C6010"/>
    <w:rsid w:val="007C6C1C"/>
    <w:rsid w:val="007D22B5"/>
    <w:rsid w:val="007D3E24"/>
    <w:rsid w:val="007E2603"/>
    <w:rsid w:val="00820BCE"/>
    <w:rsid w:val="00821018"/>
    <w:rsid w:val="00842EDF"/>
    <w:rsid w:val="0084543E"/>
    <w:rsid w:val="00852F4D"/>
    <w:rsid w:val="008604D4"/>
    <w:rsid w:val="00863039"/>
    <w:rsid w:val="008648DE"/>
    <w:rsid w:val="008813E4"/>
    <w:rsid w:val="00894643"/>
    <w:rsid w:val="008A3B04"/>
    <w:rsid w:val="008A71CD"/>
    <w:rsid w:val="008B48FA"/>
    <w:rsid w:val="008B6540"/>
    <w:rsid w:val="008C48A3"/>
    <w:rsid w:val="008C6DB9"/>
    <w:rsid w:val="008D0B0F"/>
    <w:rsid w:val="008E0DAE"/>
    <w:rsid w:val="008E2AD1"/>
    <w:rsid w:val="008E7903"/>
    <w:rsid w:val="00905EAF"/>
    <w:rsid w:val="0092103E"/>
    <w:rsid w:val="00932540"/>
    <w:rsid w:val="00946F6F"/>
    <w:rsid w:val="0095256E"/>
    <w:rsid w:val="009707F7"/>
    <w:rsid w:val="009A16CB"/>
    <w:rsid w:val="009A6CB8"/>
    <w:rsid w:val="009B0EEA"/>
    <w:rsid w:val="009C179B"/>
    <w:rsid w:val="009C2699"/>
    <w:rsid w:val="009E5534"/>
    <w:rsid w:val="009E6B1E"/>
    <w:rsid w:val="009F3ACD"/>
    <w:rsid w:val="00A00F59"/>
    <w:rsid w:val="00A03AE7"/>
    <w:rsid w:val="00A24B87"/>
    <w:rsid w:val="00A30F5C"/>
    <w:rsid w:val="00A32A37"/>
    <w:rsid w:val="00A37AC3"/>
    <w:rsid w:val="00A4001C"/>
    <w:rsid w:val="00A4704C"/>
    <w:rsid w:val="00A534DD"/>
    <w:rsid w:val="00A70C94"/>
    <w:rsid w:val="00A84066"/>
    <w:rsid w:val="00A94343"/>
    <w:rsid w:val="00AA2B1E"/>
    <w:rsid w:val="00AA5AB7"/>
    <w:rsid w:val="00AB5777"/>
    <w:rsid w:val="00AC7063"/>
    <w:rsid w:val="00AE25E3"/>
    <w:rsid w:val="00AE5ED4"/>
    <w:rsid w:val="00B03E0D"/>
    <w:rsid w:val="00B0408B"/>
    <w:rsid w:val="00B11BFC"/>
    <w:rsid w:val="00B20BF4"/>
    <w:rsid w:val="00B33E03"/>
    <w:rsid w:val="00B5670F"/>
    <w:rsid w:val="00B64300"/>
    <w:rsid w:val="00B64801"/>
    <w:rsid w:val="00B8585B"/>
    <w:rsid w:val="00B9405E"/>
    <w:rsid w:val="00BB4E24"/>
    <w:rsid w:val="00BC19A5"/>
    <w:rsid w:val="00BD4A18"/>
    <w:rsid w:val="00BE0700"/>
    <w:rsid w:val="00BE5C23"/>
    <w:rsid w:val="00BF342B"/>
    <w:rsid w:val="00BF6026"/>
    <w:rsid w:val="00BF717E"/>
    <w:rsid w:val="00C02A82"/>
    <w:rsid w:val="00C116CB"/>
    <w:rsid w:val="00C167B7"/>
    <w:rsid w:val="00C21F22"/>
    <w:rsid w:val="00C40761"/>
    <w:rsid w:val="00C42E40"/>
    <w:rsid w:val="00C4781F"/>
    <w:rsid w:val="00C608C8"/>
    <w:rsid w:val="00C64D23"/>
    <w:rsid w:val="00C66A30"/>
    <w:rsid w:val="00C754F4"/>
    <w:rsid w:val="00C83796"/>
    <w:rsid w:val="00C9268E"/>
    <w:rsid w:val="00CA0F32"/>
    <w:rsid w:val="00CA4542"/>
    <w:rsid w:val="00CB019A"/>
    <w:rsid w:val="00CB160B"/>
    <w:rsid w:val="00CB3780"/>
    <w:rsid w:val="00CB697B"/>
    <w:rsid w:val="00CB7A85"/>
    <w:rsid w:val="00CB7EC1"/>
    <w:rsid w:val="00CC1977"/>
    <w:rsid w:val="00CD26E9"/>
    <w:rsid w:val="00CE150C"/>
    <w:rsid w:val="00CE7A65"/>
    <w:rsid w:val="00CF4485"/>
    <w:rsid w:val="00CF5AC5"/>
    <w:rsid w:val="00D03DB0"/>
    <w:rsid w:val="00D06B2C"/>
    <w:rsid w:val="00D23A01"/>
    <w:rsid w:val="00D25F88"/>
    <w:rsid w:val="00D3183F"/>
    <w:rsid w:val="00D52E8E"/>
    <w:rsid w:val="00D534A5"/>
    <w:rsid w:val="00D534D7"/>
    <w:rsid w:val="00D5763D"/>
    <w:rsid w:val="00D63F0B"/>
    <w:rsid w:val="00D66E37"/>
    <w:rsid w:val="00D75B8D"/>
    <w:rsid w:val="00D91427"/>
    <w:rsid w:val="00D93719"/>
    <w:rsid w:val="00D97776"/>
    <w:rsid w:val="00DA66AB"/>
    <w:rsid w:val="00DD195F"/>
    <w:rsid w:val="00DD1966"/>
    <w:rsid w:val="00DD340C"/>
    <w:rsid w:val="00DD61AE"/>
    <w:rsid w:val="00DE69D7"/>
    <w:rsid w:val="00DF2931"/>
    <w:rsid w:val="00DF4AF3"/>
    <w:rsid w:val="00E0772F"/>
    <w:rsid w:val="00E11D8D"/>
    <w:rsid w:val="00E43F7B"/>
    <w:rsid w:val="00E5264F"/>
    <w:rsid w:val="00E57FB6"/>
    <w:rsid w:val="00E629AA"/>
    <w:rsid w:val="00E65AD3"/>
    <w:rsid w:val="00E70E88"/>
    <w:rsid w:val="00E92766"/>
    <w:rsid w:val="00E94751"/>
    <w:rsid w:val="00E95579"/>
    <w:rsid w:val="00EB2B36"/>
    <w:rsid w:val="00ED1915"/>
    <w:rsid w:val="00ED467F"/>
    <w:rsid w:val="00EF45D9"/>
    <w:rsid w:val="00F01743"/>
    <w:rsid w:val="00F018F2"/>
    <w:rsid w:val="00F04C4C"/>
    <w:rsid w:val="00F175BD"/>
    <w:rsid w:val="00F336B2"/>
    <w:rsid w:val="00F41B7A"/>
    <w:rsid w:val="00F634B5"/>
    <w:rsid w:val="00F65B57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29BC98-D11A-4120-B110-4C827C98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1519"/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0B1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1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82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82C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82C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2C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1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B1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b">
    <w:name w:val="footer"/>
    <w:basedOn w:val="Norml"/>
    <w:link w:val="llbChar"/>
    <w:uiPriority w:val="99"/>
    <w:unhideWhenUsed/>
    <w:rsid w:val="000B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1519"/>
    <w:rPr>
      <w:rFonts w:cstheme="minorHAnsi"/>
    </w:rPr>
  </w:style>
  <w:style w:type="paragraph" w:customStyle="1" w:styleId="EFajnlsfejlc">
    <w:name w:val="EÜF ajánlás fejléc"/>
    <w:basedOn w:val="Norml"/>
    <w:qFormat/>
    <w:rsid w:val="000B1519"/>
    <w:pPr>
      <w:pBdr>
        <w:bottom w:val="single" w:sz="4" w:space="1" w:color="auto"/>
      </w:pBdr>
      <w:tabs>
        <w:tab w:val="center" w:pos="4536"/>
      </w:tabs>
      <w:spacing w:after="0" w:line="240" w:lineRule="auto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151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1519"/>
    <w:rPr>
      <w:rFonts w:cstheme="minorHAnsi"/>
    </w:rPr>
  </w:style>
  <w:style w:type="paragraph" w:styleId="Listaszerbekezds">
    <w:name w:val="List Paragraph"/>
    <w:basedOn w:val="Norml"/>
    <w:uiPriority w:val="34"/>
    <w:qFormat/>
    <w:rsid w:val="000B151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0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szakiirnyelv">
    <w:name w:val="Műszaki irányelv"/>
    <w:basedOn w:val="Norml"/>
    <w:qFormat/>
    <w:rsid w:val="00413FFB"/>
    <w:pPr>
      <w:spacing w:before="3200" w:line="240" w:lineRule="auto"/>
      <w:contextualSpacing/>
      <w:jc w:val="center"/>
    </w:pPr>
    <w:rPr>
      <w:sz w:val="56"/>
    </w:rPr>
  </w:style>
  <w:style w:type="paragraph" w:customStyle="1" w:styleId="EFajnlscme">
    <w:name w:val="EÜF ajánlás címe"/>
    <w:basedOn w:val="Norml"/>
    <w:qFormat/>
    <w:rsid w:val="00413FFB"/>
    <w:pPr>
      <w:spacing w:before="720"/>
      <w:contextualSpacing/>
      <w:jc w:val="center"/>
    </w:pPr>
    <w:rPr>
      <w:sz w:val="48"/>
    </w:rPr>
  </w:style>
  <w:style w:type="character" w:styleId="Helyrzszveg">
    <w:name w:val="Placeholder Text"/>
    <w:basedOn w:val="Bekezdsalapbettpusa"/>
    <w:uiPriority w:val="99"/>
    <w:semiHidden/>
    <w:rsid w:val="00413FF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852F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2F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2F4D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2F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2F4D"/>
    <w:rPr>
      <w:rFonts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433350"/>
    <w:pPr>
      <w:spacing w:after="0" w:line="240" w:lineRule="auto"/>
    </w:pPr>
    <w:rPr>
      <w:rFonts w:cstheme="minorHAnsi"/>
    </w:rPr>
  </w:style>
  <w:style w:type="character" w:customStyle="1" w:styleId="Cmsor5Char">
    <w:name w:val="Címsor 5 Char"/>
    <w:basedOn w:val="Bekezdsalapbettpusa"/>
    <w:link w:val="Cmsor5"/>
    <w:uiPriority w:val="9"/>
    <w:rsid w:val="00482C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82C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3Char">
    <w:name w:val="Címsor 3 Char"/>
    <w:basedOn w:val="Bekezdsalapbettpusa"/>
    <w:link w:val="Cmsor3"/>
    <w:uiPriority w:val="9"/>
    <w:rsid w:val="00482C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82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J1">
    <w:name w:val="toc 1"/>
    <w:basedOn w:val="Norml"/>
    <w:next w:val="Norml"/>
    <w:autoRedefine/>
    <w:uiPriority w:val="39"/>
    <w:unhideWhenUsed/>
    <w:qFormat/>
    <w:rsid w:val="008B48FA"/>
    <w:pPr>
      <w:tabs>
        <w:tab w:val="left" w:pos="284"/>
        <w:tab w:val="right" w:leader="dot" w:pos="9214"/>
      </w:tabs>
      <w:spacing w:after="120" w:line="240" w:lineRule="auto"/>
      <w:jc w:val="center"/>
    </w:pPr>
    <w:rPr>
      <w:rFonts w:asciiTheme="majorHAnsi" w:hAnsiTheme="majorHAnsi"/>
      <w:b/>
      <w:bCs/>
      <w:caps/>
      <w:noProof/>
      <w:sz w:val="28"/>
      <w:szCs w:val="24"/>
    </w:rPr>
  </w:style>
  <w:style w:type="character" w:styleId="Hiperhivatkozs">
    <w:name w:val="Hyperlink"/>
    <w:basedOn w:val="Bekezdsalapbettpusa"/>
    <w:uiPriority w:val="99"/>
    <w:unhideWhenUsed/>
    <w:rsid w:val="00482CB6"/>
    <w:rPr>
      <w:color w:val="0000FF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D73AD"/>
    <w:pPr>
      <w:tabs>
        <w:tab w:val="left" w:pos="880"/>
        <w:tab w:val="right" w:leader="dot" w:pos="9214"/>
      </w:tabs>
      <w:spacing w:after="0"/>
      <w:ind w:left="284"/>
    </w:pPr>
    <w:rPr>
      <w:rFonts w:ascii="Calibri" w:hAnsi="Calibri" w:cs="Calibri"/>
      <w:smallCaps/>
      <w:noProof/>
      <w:sz w:val="20"/>
      <w:szCs w:val="20"/>
    </w:rPr>
  </w:style>
  <w:style w:type="paragraph" w:customStyle="1" w:styleId="Tablazatbal">
    <w:name w:val="Tablazat_bal"/>
    <w:basedOn w:val="Norml"/>
    <w:link w:val="TablazatbalChar"/>
    <w:qFormat/>
    <w:rsid w:val="00482CB6"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ablazatkozep">
    <w:name w:val="Tablazat_kozep"/>
    <w:basedOn w:val="Norml"/>
    <w:link w:val="TablazatkozepChar"/>
    <w:qFormat/>
    <w:rsid w:val="00482CB6"/>
    <w:pPr>
      <w:spacing w:before="60" w:after="6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ablazatbalChar">
    <w:name w:val="Tablazat_bal Char"/>
    <w:basedOn w:val="Bekezdsalapbettpusa"/>
    <w:link w:val="Tablazatbal"/>
    <w:rsid w:val="00482CB6"/>
    <w:rPr>
      <w:rFonts w:ascii="Times New Roman" w:eastAsia="Calibri" w:hAnsi="Times New Roman" w:cs="Times New Roman"/>
      <w:sz w:val="20"/>
      <w:szCs w:val="20"/>
    </w:rPr>
  </w:style>
  <w:style w:type="character" w:customStyle="1" w:styleId="TablazatkozepChar">
    <w:name w:val="Tablazat_kozep Char"/>
    <w:basedOn w:val="Bekezdsalapbettpusa"/>
    <w:link w:val="Tablazatkozep"/>
    <w:rsid w:val="00482CB6"/>
    <w:rPr>
      <w:rFonts w:ascii="Times New Roman" w:eastAsia="Calibri" w:hAnsi="Times New Roman" w:cs="Times New Roman"/>
      <w:sz w:val="20"/>
      <w:szCs w:val="20"/>
    </w:rPr>
  </w:style>
  <w:style w:type="table" w:customStyle="1" w:styleId="Tblzatrcsos41jellszn1">
    <w:name w:val="Táblázat (rácsos) 4 – 1. jelölőszín1"/>
    <w:basedOn w:val="Normltblzat"/>
    <w:uiPriority w:val="49"/>
    <w:rsid w:val="00482CB6"/>
    <w:pPr>
      <w:spacing w:after="0" w:line="240" w:lineRule="auto"/>
    </w:pPr>
    <w:rPr>
      <w:rFonts w:cstheme="minorHAns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J3">
    <w:name w:val="toc 3"/>
    <w:basedOn w:val="Norml"/>
    <w:next w:val="Norml"/>
    <w:autoRedefine/>
    <w:uiPriority w:val="39"/>
    <w:unhideWhenUsed/>
    <w:qFormat/>
    <w:rsid w:val="00482CB6"/>
    <w:pPr>
      <w:tabs>
        <w:tab w:val="left" w:pos="1320"/>
        <w:tab w:val="right" w:leader="dot" w:pos="9214"/>
      </w:tabs>
      <w:spacing w:after="0"/>
      <w:ind w:left="454"/>
    </w:pPr>
    <w:rPr>
      <w:rFonts w:asciiTheme="majorHAnsi" w:hAnsiTheme="majorHAnsi"/>
      <w:iCs/>
      <w:noProof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482CB6"/>
    <w:pPr>
      <w:tabs>
        <w:tab w:val="left" w:pos="1540"/>
        <w:tab w:val="right" w:leader="dot" w:pos="9214"/>
      </w:tabs>
      <w:spacing w:after="0"/>
      <w:ind w:left="567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482CB6"/>
    <w:pPr>
      <w:tabs>
        <w:tab w:val="left" w:pos="1783"/>
        <w:tab w:val="right" w:leader="dot" w:pos="9214"/>
      </w:tabs>
      <w:spacing w:after="0"/>
      <w:ind w:left="737"/>
    </w:pPr>
    <w:rPr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482CB6"/>
    <w:pPr>
      <w:spacing w:after="0"/>
      <w:ind w:left="1100"/>
    </w:pPr>
    <w:rPr>
      <w:sz w:val="18"/>
      <w:szCs w:val="18"/>
    </w:rPr>
  </w:style>
  <w:style w:type="paragraph" w:customStyle="1" w:styleId="F3">
    <w:name w:val="F3"/>
    <w:basedOn w:val="Cmsor3"/>
    <w:qFormat/>
    <w:rsid w:val="00482CB6"/>
    <w:pPr>
      <w:numPr>
        <w:ilvl w:val="2"/>
        <w:numId w:val="21"/>
      </w:numPr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44247"/>
    <w:pPr>
      <w:outlineLvl w:val="9"/>
    </w:pPr>
    <w:rPr>
      <w:lang w:eastAsia="hu-HU"/>
    </w:rPr>
  </w:style>
  <w:style w:type="character" w:customStyle="1" w:styleId="apple-converted-space">
    <w:name w:val="apple-converted-space"/>
    <w:basedOn w:val="Bekezdsalapbettpusa"/>
    <w:rsid w:val="003D490B"/>
  </w:style>
  <w:style w:type="paragraph" w:customStyle="1" w:styleId="Default">
    <w:name w:val="Default"/>
    <w:rsid w:val="00BF7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qFormat/>
    <w:rsid w:val="00BF717E"/>
    <w:pPr>
      <w:widowControl w:val="0"/>
      <w:spacing w:after="0" w:line="240" w:lineRule="auto"/>
      <w:ind w:left="682" w:hanging="566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BF717E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EF39-B639-418F-B066-954EADA2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3573</Words>
  <Characters>24661</Characters>
  <Application>Microsoft Office Word</Application>
  <DocSecurity>0</DocSecurity>
  <Lines>205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Kom0001</dc:creator>
  <cp:lastModifiedBy>Battay Márton</cp:lastModifiedBy>
  <cp:revision>3</cp:revision>
  <cp:lastPrinted>2017-09-13T11:34:00Z</cp:lastPrinted>
  <dcterms:created xsi:type="dcterms:W3CDTF">2017-11-30T10:10:00Z</dcterms:created>
  <dcterms:modified xsi:type="dcterms:W3CDTF">2017-11-30T10:11:00Z</dcterms:modified>
</cp:coreProperties>
</file>