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EBE" w:rsidRDefault="00701EBE" w:rsidP="00701EBE">
      <w:pPr>
        <w:spacing w:after="0" w:line="240" w:lineRule="auto"/>
        <w:jc w:val="center"/>
        <w:rPr>
          <w:rFonts w:ascii="Times New Roman" w:eastAsia="Times New Roman" w:hAnsi="Times New Roman" w:cs="Times New Roman"/>
          <w:b/>
          <w:sz w:val="24"/>
          <w:szCs w:val="24"/>
          <w:lang w:eastAsia="hu-HU"/>
        </w:rPr>
      </w:pPr>
      <w:bookmarkStart w:id="0" w:name="_GoBack"/>
      <w:bookmarkEnd w:id="0"/>
      <w:r w:rsidRPr="00701EBE">
        <w:rPr>
          <w:rFonts w:ascii="Times New Roman" w:eastAsia="Times New Roman" w:hAnsi="Times New Roman" w:cs="Times New Roman"/>
          <w:b/>
          <w:sz w:val="24"/>
          <w:szCs w:val="24"/>
          <w:lang w:eastAsia="hu-HU"/>
        </w:rPr>
        <w:t>Előterjesztés a magyar évfolyam 11. gyakorlati félévi szervezésének módosításáról az Oktatási Bizottság számára</w:t>
      </w:r>
    </w:p>
    <w:p w:rsidR="00701EBE" w:rsidRPr="00701EBE" w:rsidRDefault="00701EBE" w:rsidP="00701EBE">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(összeállította: Dr. Németh Tibor klinikai rektorhelyettes)</w:t>
      </w:r>
    </w:p>
    <w:p w:rsidR="00701EBE" w:rsidRPr="00701EBE" w:rsidRDefault="00701EBE" w:rsidP="00431DB8">
      <w:pPr>
        <w:spacing w:after="0" w:line="240" w:lineRule="auto"/>
        <w:rPr>
          <w:rFonts w:ascii="Times New Roman" w:eastAsia="Times New Roman" w:hAnsi="Times New Roman" w:cs="Times New Roman"/>
          <w:sz w:val="24"/>
          <w:szCs w:val="24"/>
          <w:lang w:eastAsia="hu-HU"/>
        </w:rPr>
      </w:pPr>
    </w:p>
    <w:p w:rsidR="00701EBE" w:rsidRPr="00701EBE" w:rsidRDefault="00701EBE" w:rsidP="00431DB8">
      <w:pPr>
        <w:spacing w:after="0" w:line="240" w:lineRule="auto"/>
        <w:rPr>
          <w:rFonts w:ascii="Times New Roman" w:eastAsia="Times New Roman" w:hAnsi="Times New Roman" w:cs="Times New Roman"/>
          <w:sz w:val="24"/>
          <w:szCs w:val="24"/>
          <w:lang w:eastAsia="hu-HU"/>
        </w:rPr>
      </w:pPr>
    </w:p>
    <w:p w:rsidR="00701EBE" w:rsidRDefault="00701EBE" w:rsidP="00701EBE">
      <w:pPr>
        <w:spacing w:after="0" w:line="240" w:lineRule="auto"/>
        <w:jc w:val="both"/>
        <w:rPr>
          <w:rFonts w:ascii="Times New Roman" w:eastAsia="Times New Roman" w:hAnsi="Times New Roman" w:cs="Times New Roman"/>
          <w:b/>
          <w:sz w:val="24"/>
          <w:szCs w:val="24"/>
          <w:lang w:eastAsia="hu-HU"/>
        </w:rPr>
      </w:pPr>
      <w:r w:rsidRPr="00701EBE">
        <w:rPr>
          <w:rFonts w:ascii="Times New Roman" w:eastAsia="Times New Roman" w:hAnsi="Times New Roman" w:cs="Times New Roman"/>
          <w:b/>
          <w:sz w:val="24"/>
          <w:szCs w:val="24"/>
          <w:lang w:eastAsia="hu-HU"/>
        </w:rPr>
        <w:t>Előzmények:</w:t>
      </w:r>
    </w:p>
    <w:p w:rsidR="0091538F" w:rsidRPr="00701EBE" w:rsidRDefault="0091538F" w:rsidP="00701EBE">
      <w:pPr>
        <w:spacing w:after="0" w:line="240" w:lineRule="auto"/>
        <w:jc w:val="both"/>
        <w:rPr>
          <w:rFonts w:ascii="Times New Roman" w:eastAsia="Times New Roman" w:hAnsi="Times New Roman" w:cs="Times New Roman"/>
          <w:b/>
          <w:sz w:val="24"/>
          <w:szCs w:val="24"/>
          <w:lang w:eastAsia="hu-HU"/>
        </w:rPr>
      </w:pPr>
    </w:p>
    <w:p w:rsidR="00701EBE" w:rsidRDefault="00701EBE" w:rsidP="00701EB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évek óta felmerül</w:t>
      </w:r>
      <w:r w:rsidR="001F012C">
        <w:rPr>
          <w:rFonts w:ascii="Times New Roman" w:eastAsia="Times New Roman" w:hAnsi="Times New Roman" w:cs="Times New Roman"/>
          <w:sz w:val="24"/>
          <w:szCs w:val="24"/>
          <w:lang w:eastAsia="hu-HU"/>
        </w:rPr>
        <w:t xml:space="preserve"> az az igény</w:t>
      </w:r>
      <w:r>
        <w:rPr>
          <w:rFonts w:ascii="Times New Roman" w:eastAsia="Times New Roman" w:hAnsi="Times New Roman" w:cs="Times New Roman"/>
          <w:sz w:val="24"/>
          <w:szCs w:val="24"/>
          <w:lang w:eastAsia="hu-HU"/>
        </w:rPr>
        <w:t xml:space="preserve"> a magyar hallgatóság részéről (mind a HÖK-től, mind egyén érkező megkeresés keretében tolmácsolva), hogy </w:t>
      </w:r>
    </w:p>
    <w:p w:rsidR="00701EBE" w:rsidRDefault="00701EBE" w:rsidP="00701EBE">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701EBE">
        <w:rPr>
          <w:rFonts w:ascii="Times New Roman" w:eastAsia="Times New Roman" w:hAnsi="Times New Roman" w:cs="Times New Roman"/>
          <w:sz w:val="24"/>
          <w:szCs w:val="24"/>
          <w:lang w:eastAsia="hu-HU"/>
        </w:rPr>
        <w:t>a 11. gyakorlati félévben az adott blokk, annak tematikájának megfelelő külföldi klinikai gyakorlati tevékenységgel (pl. ERASMUS ösztöndíjas vagy saját szervezésű gyakorlattal) kiváltható lehessen. Erre jelenleg nincs lehetőség, mivel az eredeti koncepció szerint mindenképpen csak magyarországi gyakorlati helyek vehetők igénybe;</w:t>
      </w:r>
    </w:p>
    <w:p w:rsidR="00701EBE" w:rsidRDefault="00701EBE" w:rsidP="00701EBE">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 cs</w:t>
      </w:r>
      <w:r w:rsidR="00565DC0">
        <w:rPr>
          <w:rFonts w:ascii="Times New Roman" w:eastAsia="Times New Roman" w:hAnsi="Times New Roman" w:cs="Times New Roman"/>
          <w:sz w:val="24"/>
          <w:szCs w:val="24"/>
          <w:lang w:eastAsia="hu-HU"/>
        </w:rPr>
        <w:t>upán az egyetemmel szerződött,</w:t>
      </w:r>
      <w:r>
        <w:rPr>
          <w:rFonts w:ascii="Times New Roman" w:eastAsia="Times New Roman" w:hAnsi="Times New Roman" w:cs="Times New Roman"/>
          <w:sz w:val="24"/>
          <w:szCs w:val="24"/>
          <w:lang w:eastAsia="hu-HU"/>
        </w:rPr>
        <w:t xml:space="preserve"> egyben több hallgatót, több időszakban fogadni</w:t>
      </w:r>
      <w:r w:rsidR="00565DC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”kénytelen” külső gyakorlati hely illetve kolléga </w:t>
      </w:r>
      <w:r w:rsidR="00565DC0">
        <w:rPr>
          <w:rFonts w:ascii="Times New Roman" w:eastAsia="Times New Roman" w:hAnsi="Times New Roman" w:cs="Times New Roman"/>
          <w:sz w:val="24"/>
          <w:szCs w:val="24"/>
          <w:lang w:eastAsia="hu-HU"/>
        </w:rPr>
        <w:t>kapcsolódhasson be a programba, hane</w:t>
      </w:r>
      <w:r w:rsidR="001F012C">
        <w:rPr>
          <w:rFonts w:ascii="Times New Roman" w:eastAsia="Times New Roman" w:hAnsi="Times New Roman" w:cs="Times New Roman"/>
          <w:sz w:val="24"/>
          <w:szCs w:val="24"/>
          <w:lang w:eastAsia="hu-HU"/>
        </w:rPr>
        <w:t>m az előírt követelményrendszer</w:t>
      </w:r>
      <w:r w:rsidR="00565DC0">
        <w:rPr>
          <w:rFonts w:ascii="Times New Roman" w:eastAsia="Times New Roman" w:hAnsi="Times New Roman" w:cs="Times New Roman"/>
          <w:sz w:val="24"/>
          <w:szCs w:val="24"/>
          <w:lang w:eastAsia="hu-HU"/>
        </w:rPr>
        <w:t xml:space="preserve"> teljesítését biztosítani tudó már helyek és kollégák </w:t>
      </w:r>
      <w:r w:rsidR="0091538F">
        <w:rPr>
          <w:rFonts w:ascii="Times New Roman" w:eastAsia="Times New Roman" w:hAnsi="Times New Roman" w:cs="Times New Roman"/>
          <w:sz w:val="24"/>
          <w:szCs w:val="24"/>
          <w:lang w:eastAsia="hu-HU"/>
        </w:rPr>
        <w:t>is bekapcsolódhassanak a félévbe;</w:t>
      </w:r>
    </w:p>
    <w:p w:rsidR="001F012C" w:rsidRPr="00701EBE" w:rsidRDefault="001F012C" w:rsidP="001F012C">
      <w:pPr>
        <w:pStyle w:val="Listaszerbekezds"/>
        <w:spacing w:after="0" w:line="240" w:lineRule="auto"/>
        <w:ind w:left="1428"/>
        <w:jc w:val="both"/>
        <w:rPr>
          <w:rFonts w:ascii="Times New Roman" w:eastAsia="Times New Roman" w:hAnsi="Times New Roman" w:cs="Times New Roman"/>
          <w:sz w:val="24"/>
          <w:szCs w:val="24"/>
          <w:lang w:eastAsia="hu-HU"/>
        </w:rPr>
      </w:pPr>
    </w:p>
    <w:p w:rsidR="00701EBE" w:rsidRDefault="00701EBE" w:rsidP="00701EB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91538F">
        <w:rPr>
          <w:rFonts w:ascii="Times New Roman" w:eastAsia="Times New Roman" w:hAnsi="Times New Roman" w:cs="Times New Roman"/>
          <w:sz w:val="24"/>
          <w:szCs w:val="24"/>
          <w:lang w:eastAsia="hu-HU"/>
        </w:rPr>
        <w:t>számos alkalommal előfordul, hogy színvonalas külső gyakorlati helyek azért maradnak ki a rendszerből, mivel csak néhány konkrét hallgatót</w:t>
      </w:r>
      <w:r w:rsidR="001F012C">
        <w:rPr>
          <w:rFonts w:ascii="Times New Roman" w:eastAsia="Times New Roman" w:hAnsi="Times New Roman" w:cs="Times New Roman"/>
          <w:sz w:val="24"/>
          <w:szCs w:val="24"/>
          <w:lang w:eastAsia="hu-HU"/>
        </w:rPr>
        <w:t>,</w:t>
      </w:r>
      <w:r w:rsidR="0091538F">
        <w:rPr>
          <w:rFonts w:ascii="Times New Roman" w:eastAsia="Times New Roman" w:hAnsi="Times New Roman" w:cs="Times New Roman"/>
          <w:sz w:val="24"/>
          <w:szCs w:val="24"/>
          <w:lang w:eastAsia="hu-HU"/>
        </w:rPr>
        <w:t xml:space="preserve"> illetve korlátozott időszakra fogadnának;</w:t>
      </w:r>
    </w:p>
    <w:p w:rsidR="001F012C" w:rsidRDefault="001F012C" w:rsidP="00701EBE">
      <w:pPr>
        <w:spacing w:after="0" w:line="240" w:lineRule="auto"/>
        <w:jc w:val="both"/>
        <w:rPr>
          <w:rFonts w:ascii="Times New Roman" w:eastAsia="Times New Roman" w:hAnsi="Times New Roman" w:cs="Times New Roman"/>
          <w:sz w:val="24"/>
          <w:szCs w:val="24"/>
          <w:lang w:eastAsia="hu-HU"/>
        </w:rPr>
      </w:pPr>
    </w:p>
    <w:p w:rsidR="001F012C" w:rsidRDefault="00701EBE" w:rsidP="001F01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91538F">
        <w:rPr>
          <w:rFonts w:ascii="Times New Roman" w:eastAsia="Times New Roman" w:hAnsi="Times New Roman" w:cs="Times New Roman"/>
          <w:sz w:val="24"/>
          <w:szCs w:val="24"/>
          <w:lang w:eastAsia="hu-HU"/>
        </w:rPr>
        <w:t>a külső gyakorló kollégák egyre súlyosabb m</w:t>
      </w:r>
      <w:r w:rsidR="001F012C">
        <w:rPr>
          <w:rFonts w:ascii="Times New Roman" w:eastAsia="Times New Roman" w:hAnsi="Times New Roman" w:cs="Times New Roman"/>
          <w:sz w:val="24"/>
          <w:szCs w:val="24"/>
          <w:lang w:eastAsia="hu-HU"/>
        </w:rPr>
        <w:t>unkaerőhiányról számolnak be.</w:t>
      </w:r>
      <w:r w:rsidR="0091538F">
        <w:rPr>
          <w:rFonts w:ascii="Times New Roman" w:eastAsia="Times New Roman" w:hAnsi="Times New Roman" w:cs="Times New Roman"/>
          <w:sz w:val="24"/>
          <w:szCs w:val="24"/>
          <w:lang w:eastAsia="hu-HU"/>
        </w:rPr>
        <w:t xml:space="preserve"> </w:t>
      </w:r>
      <w:r w:rsidR="001F012C">
        <w:rPr>
          <w:rFonts w:ascii="Times New Roman" w:eastAsia="Times New Roman" w:hAnsi="Times New Roman" w:cs="Times New Roman"/>
          <w:sz w:val="24"/>
          <w:szCs w:val="24"/>
          <w:lang w:eastAsia="hu-HU"/>
        </w:rPr>
        <w:t>E</w:t>
      </w:r>
      <w:r w:rsidR="0091538F">
        <w:rPr>
          <w:rFonts w:ascii="Times New Roman" w:eastAsia="Times New Roman" w:hAnsi="Times New Roman" w:cs="Times New Roman"/>
          <w:sz w:val="24"/>
          <w:szCs w:val="24"/>
          <w:lang w:eastAsia="hu-HU"/>
        </w:rPr>
        <w:t xml:space="preserve">miatt óriási igény van a végzős hallgatókkal való minél </w:t>
      </w:r>
      <w:r w:rsidR="001F012C">
        <w:rPr>
          <w:rFonts w:ascii="Times New Roman" w:eastAsia="Times New Roman" w:hAnsi="Times New Roman" w:cs="Times New Roman"/>
          <w:sz w:val="24"/>
          <w:szCs w:val="24"/>
          <w:lang w:eastAsia="hu-HU"/>
        </w:rPr>
        <w:t xml:space="preserve">korábbi és </w:t>
      </w:r>
      <w:r w:rsidR="0091538F">
        <w:rPr>
          <w:rFonts w:ascii="Times New Roman" w:eastAsia="Times New Roman" w:hAnsi="Times New Roman" w:cs="Times New Roman"/>
          <w:sz w:val="24"/>
          <w:szCs w:val="24"/>
          <w:lang w:eastAsia="hu-HU"/>
        </w:rPr>
        <w:t>szorosabb munkakapcsolat kialakítására;</w:t>
      </w:r>
    </w:p>
    <w:p w:rsidR="001F012C" w:rsidRDefault="001F012C" w:rsidP="001F01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az Egyetem és a külső klinikus gyakorlatvezetők közötti </w:t>
      </w:r>
      <w:r w:rsidRPr="001F012C">
        <w:rPr>
          <w:rFonts w:ascii="Times New Roman" w:eastAsia="Times New Roman" w:hAnsi="Times New Roman" w:cs="Times New Roman"/>
          <w:sz w:val="24"/>
          <w:szCs w:val="24"/>
          <w:lang w:eastAsia="hu-HU"/>
        </w:rPr>
        <w:t>egyedi szerződések</w:t>
      </w:r>
      <w:r w:rsidR="00BF56B1">
        <w:rPr>
          <w:rFonts w:ascii="Times New Roman" w:eastAsia="Times New Roman" w:hAnsi="Times New Roman" w:cs="Times New Roman"/>
          <w:sz w:val="24"/>
          <w:szCs w:val="24"/>
          <w:lang w:eastAsia="hu-HU"/>
        </w:rPr>
        <w:t xml:space="preserve"> megkötése és azok alapján történő elszámolások adminisztrációja</w:t>
      </w:r>
      <w:r w:rsidRPr="001F012C">
        <w:rPr>
          <w:rFonts w:ascii="Times New Roman" w:eastAsia="Times New Roman" w:hAnsi="Times New Roman" w:cs="Times New Roman"/>
          <w:sz w:val="24"/>
          <w:szCs w:val="24"/>
          <w:lang w:eastAsia="hu-HU"/>
        </w:rPr>
        <w:t xml:space="preserve"> </w:t>
      </w:r>
      <w:r w:rsidR="00BF56B1">
        <w:rPr>
          <w:rFonts w:ascii="Times New Roman" w:eastAsia="Times New Roman" w:hAnsi="Times New Roman" w:cs="Times New Roman"/>
          <w:sz w:val="24"/>
          <w:szCs w:val="24"/>
          <w:lang w:eastAsia="hu-HU"/>
        </w:rPr>
        <w:t>minden évben rendszeres problémát, és gyakori kellemetlenséget okoznak mindkét szerződő fél számára;</w:t>
      </w:r>
    </w:p>
    <w:p w:rsidR="00BF56B1" w:rsidRPr="001F012C" w:rsidRDefault="00BF56B1" w:rsidP="001F01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a 11. gyakorlati félév magyar és angol nyelvű rendszere közötti különbségek a magyar hallgatók számára frusztrációt okoznak, amelynek rendszeresen hangot is adnak.</w:t>
      </w:r>
    </w:p>
    <w:p w:rsidR="0091538F" w:rsidRDefault="0091538F" w:rsidP="00701EBE">
      <w:pPr>
        <w:spacing w:after="0" w:line="240" w:lineRule="auto"/>
        <w:jc w:val="both"/>
        <w:rPr>
          <w:rFonts w:ascii="Times New Roman" w:eastAsia="Times New Roman" w:hAnsi="Times New Roman" w:cs="Times New Roman"/>
          <w:sz w:val="24"/>
          <w:szCs w:val="24"/>
          <w:lang w:eastAsia="hu-HU"/>
        </w:rPr>
      </w:pPr>
    </w:p>
    <w:p w:rsidR="00BF56B1" w:rsidRDefault="00BF56B1" w:rsidP="00701EBE">
      <w:pPr>
        <w:spacing w:after="0" w:line="240" w:lineRule="auto"/>
        <w:jc w:val="both"/>
        <w:rPr>
          <w:rFonts w:ascii="Times New Roman" w:eastAsia="Times New Roman" w:hAnsi="Times New Roman" w:cs="Times New Roman"/>
          <w:sz w:val="24"/>
          <w:szCs w:val="24"/>
          <w:lang w:eastAsia="hu-HU"/>
        </w:rPr>
      </w:pPr>
    </w:p>
    <w:p w:rsidR="0091538F" w:rsidRPr="0091538F" w:rsidRDefault="0091538F" w:rsidP="00701EBE">
      <w:pPr>
        <w:spacing w:after="0" w:line="240" w:lineRule="auto"/>
        <w:jc w:val="both"/>
        <w:rPr>
          <w:rFonts w:ascii="Times New Roman" w:eastAsia="Times New Roman" w:hAnsi="Times New Roman" w:cs="Times New Roman"/>
          <w:b/>
          <w:sz w:val="24"/>
          <w:szCs w:val="24"/>
          <w:lang w:eastAsia="hu-HU"/>
        </w:rPr>
      </w:pPr>
      <w:r w:rsidRPr="0091538F">
        <w:rPr>
          <w:rFonts w:ascii="Times New Roman" w:eastAsia="Times New Roman" w:hAnsi="Times New Roman" w:cs="Times New Roman"/>
          <w:b/>
          <w:sz w:val="24"/>
          <w:szCs w:val="24"/>
          <w:lang w:eastAsia="hu-HU"/>
        </w:rPr>
        <w:t>A módosítás</w:t>
      </w:r>
      <w:r w:rsidR="00BF56B1">
        <w:rPr>
          <w:rFonts w:ascii="Times New Roman" w:eastAsia="Times New Roman" w:hAnsi="Times New Roman" w:cs="Times New Roman"/>
          <w:b/>
          <w:sz w:val="24"/>
          <w:szCs w:val="24"/>
          <w:lang w:eastAsia="hu-HU"/>
        </w:rPr>
        <w:t>i javaslat</w:t>
      </w:r>
      <w:r w:rsidRPr="0091538F">
        <w:rPr>
          <w:rFonts w:ascii="Times New Roman" w:eastAsia="Times New Roman" w:hAnsi="Times New Roman" w:cs="Times New Roman"/>
          <w:b/>
          <w:sz w:val="24"/>
          <w:szCs w:val="24"/>
          <w:lang w:eastAsia="hu-HU"/>
        </w:rPr>
        <w:t xml:space="preserve"> részletei:</w:t>
      </w:r>
    </w:p>
    <w:p w:rsidR="0091538F" w:rsidRPr="00701EBE" w:rsidRDefault="0091538F" w:rsidP="00701EBE">
      <w:pPr>
        <w:spacing w:after="0" w:line="240" w:lineRule="auto"/>
        <w:jc w:val="both"/>
        <w:rPr>
          <w:rFonts w:ascii="Times New Roman" w:eastAsia="Times New Roman" w:hAnsi="Times New Roman" w:cs="Times New Roman"/>
          <w:sz w:val="24"/>
          <w:szCs w:val="24"/>
          <w:lang w:eastAsia="hu-HU"/>
        </w:rPr>
      </w:pPr>
    </w:p>
    <w:p w:rsidR="00BF56B1" w:rsidRDefault="00701EBE" w:rsidP="00BF56B1">
      <w:pPr>
        <w:spacing w:after="0" w:line="240" w:lineRule="auto"/>
        <w:jc w:val="both"/>
        <w:rPr>
          <w:rFonts w:ascii="Times New Roman" w:eastAsia="Times New Roman" w:hAnsi="Times New Roman" w:cs="Times New Roman"/>
          <w:sz w:val="24"/>
          <w:szCs w:val="24"/>
          <w:lang w:eastAsia="hu-HU"/>
        </w:rPr>
      </w:pPr>
      <w:r w:rsidRPr="00701EBE">
        <w:rPr>
          <w:rFonts w:ascii="Times New Roman" w:eastAsia="Times New Roman" w:hAnsi="Times New Roman" w:cs="Times New Roman"/>
          <w:sz w:val="24"/>
          <w:szCs w:val="24"/>
          <w:lang w:eastAsia="hu-HU"/>
        </w:rPr>
        <w:t xml:space="preserve"> </w:t>
      </w:r>
      <w:r w:rsidR="00BF56B1">
        <w:rPr>
          <w:rFonts w:ascii="Times New Roman" w:eastAsia="Times New Roman" w:hAnsi="Times New Roman" w:cs="Times New Roman"/>
          <w:sz w:val="24"/>
          <w:szCs w:val="24"/>
          <w:lang w:eastAsia="hu-HU"/>
        </w:rPr>
        <w:t>- A 2019/2020. tanév 11. félévétől a</w:t>
      </w:r>
      <w:r w:rsidR="00431DB8" w:rsidRPr="00701EBE">
        <w:rPr>
          <w:rFonts w:ascii="Times New Roman" w:eastAsia="Times New Roman" w:hAnsi="Times New Roman" w:cs="Times New Roman"/>
          <w:sz w:val="24"/>
          <w:szCs w:val="24"/>
          <w:lang w:eastAsia="hu-HU"/>
        </w:rPr>
        <w:t xml:space="preserve"> klinikai blokkokat a hallgatók maguk szervezik az általuk </w:t>
      </w:r>
      <w:r w:rsidR="00BF56B1">
        <w:rPr>
          <w:rFonts w:ascii="Times New Roman" w:eastAsia="Times New Roman" w:hAnsi="Times New Roman" w:cs="Times New Roman"/>
          <w:sz w:val="24"/>
          <w:szCs w:val="24"/>
          <w:lang w:eastAsia="hu-HU"/>
        </w:rPr>
        <w:t xml:space="preserve">kiválasztott </w:t>
      </w:r>
      <w:r w:rsidR="00431DB8" w:rsidRPr="00701EBE">
        <w:rPr>
          <w:rFonts w:ascii="Times New Roman" w:eastAsia="Times New Roman" w:hAnsi="Times New Roman" w:cs="Times New Roman"/>
          <w:sz w:val="24"/>
          <w:szCs w:val="24"/>
          <w:lang w:eastAsia="hu-HU"/>
        </w:rPr>
        <w:t xml:space="preserve">időpontban és sorrendben, az általuk megkeresett és felkért külső állatorvos kollégáknál. Segítségképpen az eddigi évek </w:t>
      </w:r>
      <w:r w:rsidR="00BF56B1">
        <w:rPr>
          <w:rFonts w:ascii="Times New Roman" w:eastAsia="Times New Roman" w:hAnsi="Times New Roman" w:cs="Times New Roman"/>
          <w:sz w:val="24"/>
          <w:szCs w:val="24"/>
          <w:lang w:eastAsia="hu-HU"/>
        </w:rPr>
        <w:t xml:space="preserve">során </w:t>
      </w:r>
      <w:r w:rsidR="00431DB8" w:rsidRPr="00701EBE">
        <w:rPr>
          <w:rFonts w:ascii="Times New Roman" w:eastAsia="Times New Roman" w:hAnsi="Times New Roman" w:cs="Times New Roman"/>
          <w:sz w:val="24"/>
          <w:szCs w:val="24"/>
          <w:lang w:eastAsia="hu-HU"/>
        </w:rPr>
        <w:t>akkreditált gyakorlati helye</w:t>
      </w:r>
      <w:r w:rsidR="00BF56B1">
        <w:rPr>
          <w:rFonts w:ascii="Times New Roman" w:eastAsia="Times New Roman" w:hAnsi="Times New Roman" w:cs="Times New Roman"/>
          <w:sz w:val="24"/>
          <w:szCs w:val="24"/>
          <w:lang w:eastAsia="hu-HU"/>
        </w:rPr>
        <w:t>k</w:t>
      </w:r>
      <w:r w:rsidR="00431DB8" w:rsidRPr="00701EBE">
        <w:rPr>
          <w:rFonts w:ascii="Times New Roman" w:eastAsia="Times New Roman" w:hAnsi="Times New Roman" w:cs="Times New Roman"/>
          <w:sz w:val="24"/>
          <w:szCs w:val="24"/>
          <w:lang w:eastAsia="hu-HU"/>
        </w:rPr>
        <w:t xml:space="preserve"> listájába való betekintést a hallgatók számára biztosítjuk, de megfelelő színvonalú új gyakorlati helyek is bevonhatóak a rendszerbe.  </w:t>
      </w:r>
      <w:r w:rsidR="00BF56B1">
        <w:rPr>
          <w:rFonts w:ascii="Times New Roman" w:eastAsia="Times New Roman" w:hAnsi="Times New Roman" w:cs="Times New Roman"/>
          <w:sz w:val="24"/>
          <w:szCs w:val="24"/>
          <w:lang w:eastAsia="hu-HU"/>
        </w:rPr>
        <w:t>Ennek módja, hogy e</w:t>
      </w:r>
      <w:r w:rsidR="00431DB8" w:rsidRPr="00701EBE">
        <w:rPr>
          <w:rFonts w:ascii="Times New Roman" w:eastAsia="Times New Roman" w:hAnsi="Times New Roman" w:cs="Times New Roman"/>
          <w:sz w:val="24"/>
          <w:szCs w:val="24"/>
          <w:lang w:eastAsia="hu-HU"/>
        </w:rPr>
        <w:t>gy formanyomtatványként letölthető, kitöltött és a felelős gyakorlatvezető kollégával aláíratott</w:t>
      </w:r>
      <w:r w:rsidR="00BF56B1">
        <w:rPr>
          <w:rFonts w:ascii="Times New Roman" w:eastAsia="Times New Roman" w:hAnsi="Times New Roman" w:cs="Times New Roman"/>
          <w:sz w:val="24"/>
          <w:szCs w:val="24"/>
          <w:lang w:eastAsia="hu-HU"/>
        </w:rPr>
        <w:t>, az adott blokkra előírt követelményrendszer teljesíthetőségét igazoló</w:t>
      </w:r>
      <w:r w:rsidR="00431DB8" w:rsidRPr="00701EBE">
        <w:rPr>
          <w:rFonts w:ascii="Times New Roman" w:eastAsia="Times New Roman" w:hAnsi="Times New Roman" w:cs="Times New Roman"/>
          <w:sz w:val="24"/>
          <w:szCs w:val="24"/>
          <w:lang w:eastAsia="hu-HU"/>
        </w:rPr>
        <w:t xml:space="preserve"> fogadónyilatkozatot  a regisztrációs időszakban a gyakorlati félév számítógépes rendszerébe kell feltölteni. </w:t>
      </w:r>
      <w:r w:rsidR="00BF56B1">
        <w:rPr>
          <w:rFonts w:ascii="Times New Roman" w:eastAsia="Times New Roman" w:hAnsi="Times New Roman" w:cs="Times New Roman"/>
          <w:sz w:val="24"/>
          <w:szCs w:val="24"/>
          <w:lang w:eastAsia="hu-HU"/>
        </w:rPr>
        <w:t>Egyébként a teljesítendő</w:t>
      </w:r>
      <w:r w:rsidR="00431DB8" w:rsidRPr="00701EBE">
        <w:rPr>
          <w:rFonts w:ascii="Times New Roman" w:eastAsia="Times New Roman" w:hAnsi="Times New Roman" w:cs="Times New Roman"/>
          <w:sz w:val="24"/>
          <w:szCs w:val="24"/>
          <w:lang w:eastAsia="hu-HU"/>
        </w:rPr>
        <w:t xml:space="preserve"> klinikai blokkok felvételének </w:t>
      </w:r>
      <w:r w:rsidR="00BF56B1">
        <w:rPr>
          <w:rFonts w:ascii="Times New Roman" w:eastAsia="Times New Roman" w:hAnsi="Times New Roman" w:cs="Times New Roman"/>
          <w:sz w:val="24"/>
          <w:szCs w:val="24"/>
          <w:lang w:eastAsia="hu-HU"/>
        </w:rPr>
        <w:t xml:space="preserve">eddig előírt </w:t>
      </w:r>
      <w:r w:rsidR="00431DB8" w:rsidRPr="00701EBE">
        <w:rPr>
          <w:rFonts w:ascii="Times New Roman" w:eastAsia="Times New Roman" w:hAnsi="Times New Roman" w:cs="Times New Roman"/>
          <w:sz w:val="24"/>
          <w:szCs w:val="24"/>
          <w:lang w:eastAsia="hu-HU"/>
        </w:rPr>
        <w:t>metodikája egyébként nem változik;</w:t>
      </w:r>
    </w:p>
    <w:p w:rsidR="00E246B5" w:rsidRDefault="00E246B5" w:rsidP="00BF56B1">
      <w:pPr>
        <w:spacing w:after="0" w:line="240" w:lineRule="auto"/>
        <w:jc w:val="both"/>
        <w:rPr>
          <w:rFonts w:ascii="Times New Roman" w:eastAsia="Times New Roman" w:hAnsi="Times New Roman" w:cs="Times New Roman"/>
          <w:sz w:val="24"/>
          <w:szCs w:val="24"/>
          <w:lang w:eastAsia="hu-HU"/>
        </w:rPr>
      </w:pPr>
    </w:p>
    <w:p w:rsidR="00BF56B1" w:rsidRPr="00BF56B1" w:rsidRDefault="00BF56B1" w:rsidP="00BF56B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Klinikai blokk a 11. félév időszakában</w:t>
      </w:r>
      <w:r w:rsidR="00E246B5">
        <w:rPr>
          <w:rFonts w:ascii="Times New Roman" w:eastAsia="Times New Roman" w:hAnsi="Times New Roman" w:cs="Times New Roman"/>
          <w:sz w:val="24"/>
          <w:szCs w:val="24"/>
          <w:lang w:eastAsia="hu-HU"/>
        </w:rPr>
        <w:t xml:space="preserve"> színvonalas, az előírt követelményrendszer teljesítését lehetővé tevő</w:t>
      </w:r>
      <w:r>
        <w:rPr>
          <w:rFonts w:ascii="Times New Roman" w:eastAsia="Times New Roman" w:hAnsi="Times New Roman" w:cs="Times New Roman"/>
          <w:sz w:val="24"/>
          <w:szCs w:val="24"/>
          <w:lang w:eastAsia="hu-HU"/>
        </w:rPr>
        <w:t xml:space="preserve"> külföldi gyakorlati helyen is teljesíthető</w:t>
      </w:r>
      <w:r w:rsidR="00E246B5">
        <w:rPr>
          <w:rFonts w:ascii="Times New Roman" w:eastAsia="Times New Roman" w:hAnsi="Times New Roman" w:cs="Times New Roman"/>
          <w:sz w:val="24"/>
          <w:szCs w:val="24"/>
          <w:lang w:eastAsia="hu-HU"/>
        </w:rPr>
        <w:t xml:space="preserve">, a hallgató saját szervezésében és teljes felelőssége tudatában. Ez utóbbi azt jelenti, hogy amennyiben a hallgató által vállalt és szervezett külföldi teljesítés meghiúsul, és ha nem sikerül azt magyarországi gyakorlati hellyel pótolnia, a 11. félévet nem tudja teljesíteni.  </w:t>
      </w:r>
    </w:p>
    <w:p w:rsidR="00431DB8" w:rsidRPr="00701EBE" w:rsidRDefault="00431DB8" w:rsidP="00701EBE">
      <w:pPr>
        <w:spacing w:after="0" w:line="240" w:lineRule="auto"/>
        <w:jc w:val="both"/>
        <w:rPr>
          <w:rFonts w:ascii="Times New Roman" w:eastAsia="Times New Roman" w:hAnsi="Times New Roman" w:cs="Times New Roman"/>
          <w:sz w:val="24"/>
          <w:szCs w:val="24"/>
          <w:lang w:eastAsia="hu-HU"/>
        </w:rPr>
      </w:pPr>
    </w:p>
    <w:p w:rsidR="00431DB8" w:rsidRPr="00701EBE" w:rsidRDefault="00431DB8" w:rsidP="00701EBE">
      <w:pPr>
        <w:spacing w:after="0" w:line="240" w:lineRule="auto"/>
        <w:jc w:val="both"/>
        <w:rPr>
          <w:rFonts w:ascii="Times New Roman" w:eastAsia="Times New Roman" w:hAnsi="Times New Roman" w:cs="Times New Roman"/>
          <w:sz w:val="24"/>
          <w:szCs w:val="24"/>
          <w:lang w:eastAsia="hu-HU"/>
        </w:rPr>
      </w:pPr>
      <w:r w:rsidRPr="00701EBE">
        <w:rPr>
          <w:rFonts w:ascii="Times New Roman" w:eastAsia="Times New Roman" w:hAnsi="Times New Roman" w:cs="Times New Roman"/>
          <w:sz w:val="24"/>
          <w:szCs w:val="24"/>
          <w:lang w:eastAsia="hu-HU"/>
        </w:rPr>
        <w:t>- A külső klinikai gyakorlati helyekkel a</w:t>
      </w:r>
      <w:r w:rsidR="00BF56B1">
        <w:rPr>
          <w:rFonts w:ascii="Times New Roman" w:eastAsia="Times New Roman" w:hAnsi="Times New Roman" w:cs="Times New Roman"/>
          <w:sz w:val="24"/>
          <w:szCs w:val="24"/>
          <w:lang w:eastAsia="hu-HU"/>
        </w:rPr>
        <w:t xml:space="preserve"> jövőben</w:t>
      </w:r>
      <w:r w:rsidRPr="00701EBE">
        <w:rPr>
          <w:rFonts w:ascii="Times New Roman" w:eastAsia="Times New Roman" w:hAnsi="Times New Roman" w:cs="Times New Roman"/>
          <w:sz w:val="24"/>
          <w:szCs w:val="24"/>
          <w:lang w:eastAsia="hu-HU"/>
        </w:rPr>
        <w:t xml:space="preserve"> szerződéses jogviszony és kifizetés </w:t>
      </w:r>
      <w:r w:rsidR="00BF56B1">
        <w:rPr>
          <w:rFonts w:ascii="Times New Roman" w:eastAsia="Times New Roman" w:hAnsi="Times New Roman" w:cs="Times New Roman"/>
          <w:sz w:val="24"/>
          <w:szCs w:val="24"/>
          <w:lang w:eastAsia="hu-HU"/>
        </w:rPr>
        <w:t>nem valósul meg</w:t>
      </w:r>
      <w:r w:rsidRPr="00701EBE">
        <w:rPr>
          <w:rFonts w:ascii="Times New Roman" w:eastAsia="Times New Roman" w:hAnsi="Times New Roman" w:cs="Times New Roman"/>
          <w:sz w:val="24"/>
          <w:szCs w:val="24"/>
          <w:lang w:eastAsia="hu-HU"/>
        </w:rPr>
        <w:t xml:space="preserve">. Ugyanakkor az erkölcsi és szakmai megbecsülést kifejező címek </w:t>
      </w:r>
      <w:r w:rsidR="00BF56B1">
        <w:rPr>
          <w:rFonts w:ascii="Times New Roman" w:eastAsia="Times New Roman" w:hAnsi="Times New Roman" w:cs="Times New Roman"/>
          <w:sz w:val="24"/>
          <w:szCs w:val="24"/>
          <w:lang w:eastAsia="hu-HU"/>
        </w:rPr>
        <w:t xml:space="preserve">továbbra is kiosztásra kerülnek. </w:t>
      </w:r>
      <w:r w:rsidR="00E246B5">
        <w:rPr>
          <w:rFonts w:ascii="Times New Roman" w:eastAsia="Times New Roman" w:hAnsi="Times New Roman" w:cs="Times New Roman"/>
          <w:sz w:val="24"/>
          <w:szCs w:val="24"/>
          <w:lang w:eastAsia="hu-HU"/>
        </w:rPr>
        <w:t>A hatósági</w:t>
      </w:r>
      <w:r w:rsidRPr="00701EBE">
        <w:rPr>
          <w:rFonts w:ascii="Times New Roman" w:eastAsia="Times New Roman" w:hAnsi="Times New Roman" w:cs="Times New Roman"/>
          <w:sz w:val="24"/>
          <w:szCs w:val="24"/>
          <w:lang w:eastAsia="hu-HU"/>
        </w:rPr>
        <w:t xml:space="preserve"> és a labordiagnosztikai gyakorlati helyek szervezését továbbra is az Egyetem végzi, a külső partnerrel (NÉBIH) történő keretszerződések</w:t>
      </w:r>
      <w:r w:rsidR="00BF56B1">
        <w:rPr>
          <w:rFonts w:ascii="Times New Roman" w:eastAsia="Times New Roman" w:hAnsi="Times New Roman" w:cs="Times New Roman"/>
          <w:sz w:val="24"/>
          <w:szCs w:val="24"/>
          <w:lang w:eastAsia="hu-HU"/>
        </w:rPr>
        <w:t>ben foglaltak</w:t>
      </w:r>
      <w:r w:rsidRPr="00701EBE">
        <w:rPr>
          <w:rFonts w:ascii="Times New Roman" w:eastAsia="Times New Roman" w:hAnsi="Times New Roman" w:cs="Times New Roman"/>
          <w:sz w:val="24"/>
          <w:szCs w:val="24"/>
          <w:lang w:eastAsia="hu-HU"/>
        </w:rPr>
        <w:t xml:space="preserve"> szerint; </w:t>
      </w:r>
    </w:p>
    <w:p w:rsidR="00431DB8" w:rsidRPr="00701EBE" w:rsidRDefault="00431DB8" w:rsidP="00701EBE">
      <w:pPr>
        <w:spacing w:after="0" w:line="240" w:lineRule="auto"/>
        <w:jc w:val="both"/>
        <w:rPr>
          <w:rFonts w:ascii="Times New Roman" w:eastAsia="Times New Roman" w:hAnsi="Times New Roman" w:cs="Times New Roman"/>
          <w:sz w:val="24"/>
          <w:szCs w:val="24"/>
          <w:lang w:eastAsia="hu-HU"/>
        </w:rPr>
      </w:pPr>
    </w:p>
    <w:p w:rsidR="00431DB8" w:rsidRPr="00701EBE" w:rsidRDefault="00431DB8" w:rsidP="00701EBE">
      <w:pPr>
        <w:spacing w:after="0" w:line="240" w:lineRule="auto"/>
        <w:jc w:val="both"/>
        <w:rPr>
          <w:rFonts w:ascii="Times New Roman" w:eastAsia="Times New Roman" w:hAnsi="Times New Roman" w:cs="Times New Roman"/>
          <w:sz w:val="24"/>
          <w:szCs w:val="24"/>
          <w:lang w:eastAsia="hu-HU"/>
        </w:rPr>
      </w:pPr>
      <w:r w:rsidRPr="00701EBE">
        <w:rPr>
          <w:rFonts w:ascii="Times New Roman" w:eastAsia="Times New Roman" w:hAnsi="Times New Roman" w:cs="Times New Roman"/>
          <w:sz w:val="24"/>
          <w:szCs w:val="24"/>
          <w:lang w:eastAsia="hu-HU"/>
        </w:rPr>
        <w:t xml:space="preserve">- A regisztrációs időszakban a hallgató a gyakorlati félév számítógépes rendszerében állítja össze saját portfólióját, amelyet a szorgalmi időszak végén átmenetileg lezárunk. A 10. félév végi vizsgák és kreditek teljesítését követően a 11. félévet felvehető hallgatók számára ismét megnyitjuk a regisztrációs felületet, amelyet szerkeszthető módban hagyunk a gyakorlati félév folyamán. A blokkok teljesítése a 11. félév hivatalos kezdete előtt már elindítható, azonban ez nem befolyásolja a félév hivatalos időbeosztását. </w:t>
      </w:r>
    </w:p>
    <w:p w:rsidR="00F21119" w:rsidRPr="00701EBE" w:rsidRDefault="00F21119" w:rsidP="00701EBE">
      <w:pPr>
        <w:jc w:val="both"/>
        <w:rPr>
          <w:rFonts w:ascii="Times New Roman" w:hAnsi="Times New Roman" w:cs="Times New Roman"/>
        </w:rPr>
      </w:pPr>
    </w:p>
    <w:sectPr w:rsidR="00F21119" w:rsidRPr="00701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E6E6A"/>
    <w:multiLevelType w:val="hybridMultilevel"/>
    <w:tmpl w:val="7494CE3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 w15:restartNumberingAfterBreak="0">
    <w:nsid w:val="3DE6519D"/>
    <w:multiLevelType w:val="hybridMultilevel"/>
    <w:tmpl w:val="CC02DCAA"/>
    <w:lvl w:ilvl="0" w:tplc="3E92D4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2EF02BE"/>
    <w:multiLevelType w:val="hybridMultilevel"/>
    <w:tmpl w:val="8932B7B2"/>
    <w:lvl w:ilvl="0" w:tplc="FEF490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B8"/>
    <w:rsid w:val="001F012C"/>
    <w:rsid w:val="00431DB8"/>
    <w:rsid w:val="00565DC0"/>
    <w:rsid w:val="00701EBE"/>
    <w:rsid w:val="00796D6F"/>
    <w:rsid w:val="007A6D5D"/>
    <w:rsid w:val="0091538F"/>
    <w:rsid w:val="00BF56B1"/>
    <w:rsid w:val="00E246B5"/>
    <w:rsid w:val="00F211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B526F-B60E-4892-9FFA-101A2483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01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6269">
      <w:bodyDiv w:val="1"/>
      <w:marLeft w:val="0"/>
      <w:marRight w:val="0"/>
      <w:marTop w:val="0"/>
      <w:marBottom w:val="0"/>
      <w:divBdr>
        <w:top w:val="none" w:sz="0" w:space="0" w:color="auto"/>
        <w:left w:val="none" w:sz="0" w:space="0" w:color="auto"/>
        <w:bottom w:val="none" w:sz="0" w:space="0" w:color="auto"/>
        <w:right w:val="none" w:sz="0" w:space="0" w:color="auto"/>
      </w:divBdr>
      <w:divsChild>
        <w:div w:id="1952976814">
          <w:marLeft w:val="0"/>
          <w:marRight w:val="0"/>
          <w:marTop w:val="0"/>
          <w:marBottom w:val="0"/>
          <w:divBdr>
            <w:top w:val="none" w:sz="0" w:space="0" w:color="auto"/>
            <w:left w:val="none" w:sz="0" w:space="0" w:color="auto"/>
            <w:bottom w:val="none" w:sz="0" w:space="0" w:color="auto"/>
            <w:right w:val="none" w:sz="0" w:space="0" w:color="auto"/>
          </w:divBdr>
          <w:divsChild>
            <w:div w:id="335691336">
              <w:marLeft w:val="0"/>
              <w:marRight w:val="0"/>
              <w:marTop w:val="0"/>
              <w:marBottom w:val="0"/>
              <w:divBdr>
                <w:top w:val="none" w:sz="0" w:space="0" w:color="auto"/>
                <w:left w:val="none" w:sz="0" w:space="0" w:color="auto"/>
                <w:bottom w:val="none" w:sz="0" w:space="0" w:color="auto"/>
                <w:right w:val="none" w:sz="0" w:space="0" w:color="auto"/>
              </w:divBdr>
              <w:divsChild>
                <w:div w:id="2019110265">
                  <w:marLeft w:val="0"/>
                  <w:marRight w:val="0"/>
                  <w:marTop w:val="0"/>
                  <w:marBottom w:val="0"/>
                  <w:divBdr>
                    <w:top w:val="none" w:sz="0" w:space="0" w:color="auto"/>
                    <w:left w:val="none" w:sz="0" w:space="0" w:color="auto"/>
                    <w:bottom w:val="none" w:sz="0" w:space="0" w:color="auto"/>
                    <w:right w:val="none" w:sz="0" w:space="0" w:color="auto"/>
                  </w:divBdr>
                  <w:divsChild>
                    <w:div w:id="1780560936">
                      <w:marLeft w:val="0"/>
                      <w:marRight w:val="0"/>
                      <w:marTop w:val="0"/>
                      <w:marBottom w:val="0"/>
                      <w:divBdr>
                        <w:top w:val="none" w:sz="0" w:space="0" w:color="auto"/>
                        <w:left w:val="none" w:sz="0" w:space="0" w:color="auto"/>
                        <w:bottom w:val="none" w:sz="0" w:space="0" w:color="auto"/>
                        <w:right w:val="none" w:sz="0" w:space="0" w:color="auto"/>
                      </w:divBdr>
                      <w:divsChild>
                        <w:div w:id="288321183">
                          <w:marLeft w:val="0"/>
                          <w:marRight w:val="0"/>
                          <w:marTop w:val="0"/>
                          <w:marBottom w:val="0"/>
                          <w:divBdr>
                            <w:top w:val="none" w:sz="0" w:space="0" w:color="auto"/>
                            <w:left w:val="none" w:sz="0" w:space="0" w:color="auto"/>
                            <w:bottom w:val="none" w:sz="0" w:space="0" w:color="auto"/>
                            <w:right w:val="none" w:sz="0" w:space="0" w:color="auto"/>
                          </w:divBdr>
                          <w:divsChild>
                            <w:div w:id="948506515">
                              <w:marLeft w:val="0"/>
                              <w:marRight w:val="0"/>
                              <w:marTop w:val="0"/>
                              <w:marBottom w:val="0"/>
                              <w:divBdr>
                                <w:top w:val="none" w:sz="0" w:space="0" w:color="auto"/>
                                <w:left w:val="none" w:sz="0" w:space="0" w:color="auto"/>
                                <w:bottom w:val="none" w:sz="0" w:space="0" w:color="auto"/>
                                <w:right w:val="none" w:sz="0" w:space="0" w:color="auto"/>
                              </w:divBdr>
                              <w:divsChild>
                                <w:div w:id="1617172329">
                                  <w:marLeft w:val="0"/>
                                  <w:marRight w:val="0"/>
                                  <w:marTop w:val="0"/>
                                  <w:marBottom w:val="0"/>
                                  <w:divBdr>
                                    <w:top w:val="none" w:sz="0" w:space="0" w:color="auto"/>
                                    <w:left w:val="none" w:sz="0" w:space="0" w:color="auto"/>
                                    <w:bottom w:val="none" w:sz="0" w:space="0" w:color="auto"/>
                                    <w:right w:val="none" w:sz="0" w:space="0" w:color="auto"/>
                                  </w:divBdr>
                                  <w:divsChild>
                                    <w:div w:id="1560362898">
                                      <w:marLeft w:val="0"/>
                                      <w:marRight w:val="0"/>
                                      <w:marTop w:val="0"/>
                                      <w:marBottom w:val="0"/>
                                      <w:divBdr>
                                        <w:top w:val="none" w:sz="0" w:space="0" w:color="auto"/>
                                        <w:left w:val="none" w:sz="0" w:space="0" w:color="auto"/>
                                        <w:bottom w:val="none" w:sz="0" w:space="0" w:color="auto"/>
                                        <w:right w:val="none" w:sz="0" w:space="0" w:color="auto"/>
                                      </w:divBdr>
                                      <w:divsChild>
                                        <w:div w:id="2035811888">
                                          <w:marLeft w:val="0"/>
                                          <w:marRight w:val="0"/>
                                          <w:marTop w:val="0"/>
                                          <w:marBottom w:val="0"/>
                                          <w:divBdr>
                                            <w:top w:val="none" w:sz="0" w:space="0" w:color="auto"/>
                                            <w:left w:val="none" w:sz="0" w:space="0" w:color="auto"/>
                                            <w:bottom w:val="none" w:sz="0" w:space="0" w:color="auto"/>
                                            <w:right w:val="none" w:sz="0" w:space="0" w:color="auto"/>
                                          </w:divBdr>
                                          <w:divsChild>
                                            <w:div w:id="1328745436">
                                              <w:marLeft w:val="0"/>
                                              <w:marRight w:val="0"/>
                                              <w:marTop w:val="0"/>
                                              <w:marBottom w:val="0"/>
                                              <w:divBdr>
                                                <w:top w:val="none" w:sz="0" w:space="0" w:color="auto"/>
                                                <w:left w:val="none" w:sz="0" w:space="0" w:color="auto"/>
                                                <w:bottom w:val="none" w:sz="0" w:space="0" w:color="auto"/>
                                                <w:right w:val="none" w:sz="0" w:space="0" w:color="auto"/>
                                              </w:divBdr>
                                              <w:divsChild>
                                                <w:div w:id="1233850618">
                                                  <w:marLeft w:val="0"/>
                                                  <w:marRight w:val="0"/>
                                                  <w:marTop w:val="0"/>
                                                  <w:marBottom w:val="0"/>
                                                  <w:divBdr>
                                                    <w:top w:val="none" w:sz="0" w:space="0" w:color="auto"/>
                                                    <w:left w:val="none" w:sz="0" w:space="0" w:color="auto"/>
                                                    <w:bottom w:val="none" w:sz="0" w:space="0" w:color="auto"/>
                                                    <w:right w:val="none" w:sz="0" w:space="0" w:color="auto"/>
                                                  </w:divBdr>
                                                  <w:divsChild>
                                                    <w:div w:id="1035738873">
                                                      <w:marLeft w:val="0"/>
                                                      <w:marRight w:val="0"/>
                                                      <w:marTop w:val="0"/>
                                                      <w:marBottom w:val="0"/>
                                                      <w:divBdr>
                                                        <w:top w:val="none" w:sz="0" w:space="0" w:color="auto"/>
                                                        <w:left w:val="none" w:sz="0" w:space="0" w:color="auto"/>
                                                        <w:bottom w:val="none" w:sz="0" w:space="0" w:color="auto"/>
                                                        <w:right w:val="none" w:sz="0" w:space="0" w:color="auto"/>
                                                      </w:divBdr>
                                                      <w:divsChild>
                                                        <w:div w:id="1422676752">
                                                          <w:marLeft w:val="0"/>
                                                          <w:marRight w:val="0"/>
                                                          <w:marTop w:val="0"/>
                                                          <w:marBottom w:val="0"/>
                                                          <w:divBdr>
                                                            <w:top w:val="none" w:sz="0" w:space="0" w:color="auto"/>
                                                            <w:left w:val="none" w:sz="0" w:space="0" w:color="auto"/>
                                                            <w:bottom w:val="none" w:sz="0" w:space="0" w:color="auto"/>
                                                            <w:right w:val="none" w:sz="0" w:space="0" w:color="auto"/>
                                                          </w:divBdr>
                                                          <w:divsChild>
                                                            <w:div w:id="1172379458">
                                                              <w:marLeft w:val="0"/>
                                                              <w:marRight w:val="0"/>
                                                              <w:marTop w:val="0"/>
                                                              <w:marBottom w:val="0"/>
                                                              <w:divBdr>
                                                                <w:top w:val="none" w:sz="0" w:space="0" w:color="auto"/>
                                                                <w:left w:val="none" w:sz="0" w:space="0" w:color="auto"/>
                                                                <w:bottom w:val="none" w:sz="0" w:space="0" w:color="auto"/>
                                                                <w:right w:val="none" w:sz="0" w:space="0" w:color="auto"/>
                                                              </w:divBdr>
                                                              <w:divsChild>
                                                                <w:div w:id="1618368009">
                                                                  <w:marLeft w:val="0"/>
                                                                  <w:marRight w:val="0"/>
                                                                  <w:marTop w:val="0"/>
                                                                  <w:marBottom w:val="0"/>
                                                                  <w:divBdr>
                                                                    <w:top w:val="none" w:sz="0" w:space="0" w:color="auto"/>
                                                                    <w:left w:val="none" w:sz="0" w:space="0" w:color="auto"/>
                                                                    <w:bottom w:val="none" w:sz="0" w:space="0" w:color="auto"/>
                                                                    <w:right w:val="none" w:sz="0" w:space="0" w:color="auto"/>
                                                                  </w:divBdr>
                                                                  <w:divsChild>
                                                                    <w:div w:id="641620187">
                                                                      <w:marLeft w:val="405"/>
                                                                      <w:marRight w:val="0"/>
                                                                      <w:marTop w:val="0"/>
                                                                      <w:marBottom w:val="0"/>
                                                                      <w:divBdr>
                                                                        <w:top w:val="none" w:sz="0" w:space="0" w:color="auto"/>
                                                                        <w:left w:val="none" w:sz="0" w:space="0" w:color="auto"/>
                                                                        <w:bottom w:val="none" w:sz="0" w:space="0" w:color="auto"/>
                                                                        <w:right w:val="none" w:sz="0" w:space="0" w:color="auto"/>
                                                                      </w:divBdr>
                                                                      <w:divsChild>
                                                                        <w:div w:id="1605961196">
                                                                          <w:marLeft w:val="0"/>
                                                                          <w:marRight w:val="0"/>
                                                                          <w:marTop w:val="0"/>
                                                                          <w:marBottom w:val="0"/>
                                                                          <w:divBdr>
                                                                            <w:top w:val="none" w:sz="0" w:space="0" w:color="auto"/>
                                                                            <w:left w:val="none" w:sz="0" w:space="0" w:color="auto"/>
                                                                            <w:bottom w:val="none" w:sz="0" w:space="0" w:color="auto"/>
                                                                            <w:right w:val="none" w:sz="0" w:space="0" w:color="auto"/>
                                                                          </w:divBdr>
                                                                          <w:divsChild>
                                                                            <w:div w:id="481192019">
                                                                              <w:marLeft w:val="0"/>
                                                                              <w:marRight w:val="0"/>
                                                                              <w:marTop w:val="0"/>
                                                                              <w:marBottom w:val="0"/>
                                                                              <w:divBdr>
                                                                                <w:top w:val="none" w:sz="0" w:space="0" w:color="auto"/>
                                                                                <w:left w:val="none" w:sz="0" w:space="0" w:color="auto"/>
                                                                                <w:bottom w:val="none" w:sz="0" w:space="0" w:color="auto"/>
                                                                                <w:right w:val="none" w:sz="0" w:space="0" w:color="auto"/>
                                                                              </w:divBdr>
                                                                              <w:divsChild>
                                                                                <w:div w:id="296254974">
                                                                                  <w:marLeft w:val="0"/>
                                                                                  <w:marRight w:val="0"/>
                                                                                  <w:marTop w:val="0"/>
                                                                                  <w:marBottom w:val="0"/>
                                                                                  <w:divBdr>
                                                                                    <w:top w:val="none" w:sz="0" w:space="0" w:color="auto"/>
                                                                                    <w:left w:val="none" w:sz="0" w:space="0" w:color="auto"/>
                                                                                    <w:bottom w:val="none" w:sz="0" w:space="0" w:color="auto"/>
                                                                                    <w:right w:val="none" w:sz="0" w:space="0" w:color="auto"/>
                                                                                  </w:divBdr>
                                                                                  <w:divsChild>
                                                                                    <w:div w:id="2046716329">
                                                                                      <w:marLeft w:val="0"/>
                                                                                      <w:marRight w:val="0"/>
                                                                                      <w:marTop w:val="0"/>
                                                                                      <w:marBottom w:val="0"/>
                                                                                      <w:divBdr>
                                                                                        <w:top w:val="none" w:sz="0" w:space="0" w:color="auto"/>
                                                                                        <w:left w:val="none" w:sz="0" w:space="0" w:color="auto"/>
                                                                                        <w:bottom w:val="none" w:sz="0" w:space="0" w:color="auto"/>
                                                                                        <w:right w:val="none" w:sz="0" w:space="0" w:color="auto"/>
                                                                                      </w:divBdr>
                                                                                      <w:divsChild>
                                                                                        <w:div w:id="1864787311">
                                                                                          <w:marLeft w:val="0"/>
                                                                                          <w:marRight w:val="0"/>
                                                                                          <w:marTop w:val="0"/>
                                                                                          <w:marBottom w:val="0"/>
                                                                                          <w:divBdr>
                                                                                            <w:top w:val="none" w:sz="0" w:space="0" w:color="auto"/>
                                                                                            <w:left w:val="none" w:sz="0" w:space="0" w:color="auto"/>
                                                                                            <w:bottom w:val="none" w:sz="0" w:space="0" w:color="auto"/>
                                                                                            <w:right w:val="none" w:sz="0" w:space="0" w:color="auto"/>
                                                                                          </w:divBdr>
                                                                                          <w:divsChild>
                                                                                            <w:div w:id="884681577">
                                                                                              <w:marLeft w:val="0"/>
                                                                                              <w:marRight w:val="0"/>
                                                                                              <w:marTop w:val="0"/>
                                                                                              <w:marBottom w:val="0"/>
                                                                                              <w:divBdr>
                                                                                                <w:top w:val="none" w:sz="0" w:space="0" w:color="auto"/>
                                                                                                <w:left w:val="none" w:sz="0" w:space="0" w:color="auto"/>
                                                                                                <w:bottom w:val="none" w:sz="0" w:space="0" w:color="auto"/>
                                                                                                <w:right w:val="none" w:sz="0" w:space="0" w:color="auto"/>
                                                                                              </w:divBdr>
                                                                                              <w:divsChild>
                                                                                                <w:div w:id="1267153715">
                                                                                                  <w:marLeft w:val="0"/>
                                                                                                  <w:marRight w:val="0"/>
                                                                                                  <w:marTop w:val="0"/>
                                                                                                  <w:marBottom w:val="0"/>
                                                                                                  <w:divBdr>
                                                                                                    <w:top w:val="none" w:sz="0" w:space="0" w:color="auto"/>
                                                                                                    <w:left w:val="none" w:sz="0" w:space="0" w:color="auto"/>
                                                                                                    <w:bottom w:val="single" w:sz="6" w:space="15" w:color="auto"/>
                                                                                                    <w:right w:val="none" w:sz="0" w:space="0" w:color="auto"/>
                                                                                                  </w:divBdr>
                                                                                                  <w:divsChild>
                                                                                                    <w:div w:id="1721859950">
                                                                                                      <w:marLeft w:val="0"/>
                                                                                                      <w:marRight w:val="0"/>
                                                                                                      <w:marTop w:val="60"/>
                                                                                                      <w:marBottom w:val="0"/>
                                                                                                      <w:divBdr>
                                                                                                        <w:top w:val="none" w:sz="0" w:space="0" w:color="auto"/>
                                                                                                        <w:left w:val="none" w:sz="0" w:space="0" w:color="auto"/>
                                                                                                        <w:bottom w:val="none" w:sz="0" w:space="0" w:color="auto"/>
                                                                                                        <w:right w:val="none" w:sz="0" w:space="0" w:color="auto"/>
                                                                                                      </w:divBdr>
                                                                                                      <w:divsChild>
                                                                                                        <w:div w:id="1918203351">
                                                                                                          <w:marLeft w:val="0"/>
                                                                                                          <w:marRight w:val="0"/>
                                                                                                          <w:marTop w:val="0"/>
                                                                                                          <w:marBottom w:val="0"/>
                                                                                                          <w:divBdr>
                                                                                                            <w:top w:val="none" w:sz="0" w:space="0" w:color="auto"/>
                                                                                                            <w:left w:val="none" w:sz="0" w:space="0" w:color="auto"/>
                                                                                                            <w:bottom w:val="none" w:sz="0" w:space="0" w:color="auto"/>
                                                                                                            <w:right w:val="none" w:sz="0" w:space="0" w:color="auto"/>
                                                                                                          </w:divBdr>
                                                                                                          <w:divsChild>
                                                                                                            <w:div w:id="140927933">
                                                                                                              <w:marLeft w:val="0"/>
                                                                                                              <w:marRight w:val="0"/>
                                                                                                              <w:marTop w:val="0"/>
                                                                                                              <w:marBottom w:val="0"/>
                                                                                                              <w:divBdr>
                                                                                                                <w:top w:val="none" w:sz="0" w:space="0" w:color="auto"/>
                                                                                                                <w:left w:val="none" w:sz="0" w:space="0" w:color="auto"/>
                                                                                                                <w:bottom w:val="none" w:sz="0" w:space="0" w:color="auto"/>
                                                                                                                <w:right w:val="none" w:sz="0" w:space="0" w:color="auto"/>
                                                                                                              </w:divBdr>
                                                                                                              <w:divsChild>
                                                                                                                <w:div w:id="1844588577">
                                                                                                                  <w:marLeft w:val="0"/>
                                                                                                                  <w:marRight w:val="0"/>
                                                                                                                  <w:marTop w:val="0"/>
                                                                                                                  <w:marBottom w:val="0"/>
                                                                                                                  <w:divBdr>
                                                                                                                    <w:top w:val="none" w:sz="0" w:space="0" w:color="auto"/>
                                                                                                                    <w:left w:val="none" w:sz="0" w:space="0" w:color="auto"/>
                                                                                                                    <w:bottom w:val="none" w:sz="0" w:space="0" w:color="auto"/>
                                                                                                                    <w:right w:val="none" w:sz="0" w:space="0" w:color="auto"/>
                                                                                                                  </w:divBdr>
                                                                                                                  <w:divsChild>
                                                                                                                    <w:div w:id="1111045757">
                                                                                                                      <w:marLeft w:val="0"/>
                                                                                                                      <w:marRight w:val="0"/>
                                                                                                                      <w:marTop w:val="0"/>
                                                                                                                      <w:marBottom w:val="0"/>
                                                                                                                      <w:divBdr>
                                                                                                                        <w:top w:val="none" w:sz="0" w:space="0" w:color="auto"/>
                                                                                                                        <w:left w:val="none" w:sz="0" w:space="0" w:color="auto"/>
                                                                                                                        <w:bottom w:val="none" w:sz="0" w:space="0" w:color="auto"/>
                                                                                                                        <w:right w:val="none" w:sz="0" w:space="0" w:color="auto"/>
                                                                                                                      </w:divBdr>
                                                                                                                      <w:divsChild>
                                                                                                                        <w:div w:id="1239094755">
                                                                                                                          <w:marLeft w:val="0"/>
                                                                                                                          <w:marRight w:val="0"/>
                                                                                                                          <w:marTop w:val="0"/>
                                                                                                                          <w:marBottom w:val="0"/>
                                                                                                                          <w:divBdr>
                                                                                                                            <w:top w:val="none" w:sz="0" w:space="0" w:color="auto"/>
                                                                                                                            <w:left w:val="none" w:sz="0" w:space="0" w:color="auto"/>
                                                                                                                            <w:bottom w:val="none" w:sz="0" w:space="0" w:color="auto"/>
                                                                                                                            <w:right w:val="none" w:sz="0" w:space="0" w:color="auto"/>
                                                                                                                          </w:divBdr>
                                                                                                                          <w:divsChild>
                                                                                                                            <w:div w:id="261959345">
                                                                                                                              <w:marLeft w:val="0"/>
                                                                                                                              <w:marRight w:val="0"/>
                                                                                                                              <w:marTop w:val="0"/>
                                                                                                                              <w:marBottom w:val="0"/>
                                                                                                                              <w:divBdr>
                                                                                                                                <w:top w:val="none" w:sz="0" w:space="0" w:color="auto"/>
                                                                                                                                <w:left w:val="none" w:sz="0" w:space="0" w:color="auto"/>
                                                                                                                                <w:bottom w:val="none" w:sz="0" w:space="0" w:color="auto"/>
                                                                                                                                <w:right w:val="none" w:sz="0" w:space="0" w:color="auto"/>
                                                                                                                              </w:divBdr>
                                                                                                                              <w:divsChild>
                                                                                                                                <w:div w:id="156847936">
                                                                                                                                  <w:marLeft w:val="0"/>
                                                                                                                                  <w:marRight w:val="0"/>
                                                                                                                                  <w:marTop w:val="0"/>
                                                                                                                                  <w:marBottom w:val="0"/>
                                                                                                                                  <w:divBdr>
                                                                                                                                    <w:top w:val="none" w:sz="0" w:space="0" w:color="auto"/>
                                                                                                                                    <w:left w:val="none" w:sz="0" w:space="0" w:color="auto"/>
                                                                                                                                    <w:bottom w:val="none" w:sz="0" w:space="0" w:color="auto"/>
                                                                                                                                    <w:right w:val="none" w:sz="0" w:space="0" w:color="auto"/>
                                                                                                                                  </w:divBdr>
                                                                                                                                </w:div>
                                                                                                                                <w:div w:id="303120666">
                                                                                                                                  <w:marLeft w:val="0"/>
                                                                                                                                  <w:marRight w:val="0"/>
                                                                                                                                  <w:marTop w:val="0"/>
                                                                                                                                  <w:marBottom w:val="0"/>
                                                                                                                                  <w:divBdr>
                                                                                                                                    <w:top w:val="none" w:sz="0" w:space="0" w:color="auto"/>
                                                                                                                                    <w:left w:val="none" w:sz="0" w:space="0" w:color="auto"/>
                                                                                                                                    <w:bottom w:val="none" w:sz="0" w:space="0" w:color="auto"/>
                                                                                                                                    <w:right w:val="none" w:sz="0" w:space="0" w:color="auto"/>
                                                                                                                                  </w:divBdr>
                                                                                                                                </w:div>
                                                                                                                                <w:div w:id="663162851">
                                                                                                                                  <w:marLeft w:val="0"/>
                                                                                                                                  <w:marRight w:val="0"/>
                                                                                                                                  <w:marTop w:val="0"/>
                                                                                                                                  <w:marBottom w:val="0"/>
                                                                                                                                  <w:divBdr>
                                                                                                                                    <w:top w:val="none" w:sz="0" w:space="0" w:color="auto"/>
                                                                                                                                    <w:left w:val="none" w:sz="0" w:space="0" w:color="auto"/>
                                                                                                                                    <w:bottom w:val="none" w:sz="0" w:space="0" w:color="auto"/>
                                                                                                                                    <w:right w:val="none" w:sz="0" w:space="0" w:color="auto"/>
                                                                                                                                  </w:divBdr>
                                                                                                                                </w:div>
                                                                                                                                <w:div w:id="19049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3392</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Battay Márton Balázs</cp:lastModifiedBy>
  <cp:revision>2</cp:revision>
  <cp:lastPrinted>2018-04-24T13:05:00Z</cp:lastPrinted>
  <dcterms:created xsi:type="dcterms:W3CDTF">2018-06-15T10:51:00Z</dcterms:created>
  <dcterms:modified xsi:type="dcterms:W3CDTF">2018-06-15T10:51:00Z</dcterms:modified>
</cp:coreProperties>
</file>