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6031F" w14:textId="77777777" w:rsidR="001636C9" w:rsidRPr="00E55FDE" w:rsidRDefault="001636C9" w:rsidP="00ED5748">
      <w:pPr>
        <w:pStyle w:val="Cmsor2"/>
        <w:rPr>
          <w:szCs w:val="24"/>
          <w:u w:val="single"/>
        </w:rPr>
      </w:pPr>
      <w:r w:rsidRPr="00E55FDE">
        <w:rPr>
          <w:szCs w:val="24"/>
        </w:rPr>
        <w:t>Juttatások, normatívák és fizetendő díjak</w:t>
      </w:r>
    </w:p>
    <w:p w14:paraId="3722B1DD" w14:textId="77777777" w:rsidR="001636C9" w:rsidRPr="00E55FDE" w:rsidRDefault="001636C9" w:rsidP="00ED5748">
      <w:pPr>
        <w:pStyle w:val="pont"/>
        <w:keepLines w:val="0"/>
        <w:widowControl/>
        <w:tabs>
          <w:tab w:val="clear" w:pos="510"/>
          <w:tab w:val="left" w:pos="360"/>
        </w:tabs>
        <w:spacing w:after="0"/>
        <w:rPr>
          <w:szCs w:val="24"/>
        </w:rPr>
      </w:pPr>
    </w:p>
    <w:p w14:paraId="490E352A" w14:textId="77777777" w:rsidR="001636C9" w:rsidRPr="00E55FDE" w:rsidRDefault="001636C9" w:rsidP="00ED5748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szCs w:val="24"/>
        </w:rPr>
      </w:pPr>
      <w:r w:rsidRPr="00E55FDE">
        <w:rPr>
          <w:szCs w:val="24"/>
        </w:rPr>
        <w:t>Az állami ösztöndíjas képzésben részt vevő doktorandusz hallgatódoktorandusz ösztöndíjának éves összege a költségvetési törvényben e célra megállapított normatíva éves összege, megnövelve a tankönyv-, jegyzettámogatási, sport- és kulturális normatíva 56%-ával. A bejelentkezett doktoranduszok számára az így meghatározott éves összeg egy tizenketted részét kell havonta kifizetni.</w:t>
      </w:r>
    </w:p>
    <w:p w14:paraId="411A69D8" w14:textId="77777777" w:rsidR="001636C9" w:rsidRPr="00E55FDE" w:rsidRDefault="001636C9" w:rsidP="00ED5748">
      <w:pPr>
        <w:jc w:val="both"/>
        <w:rPr>
          <w:szCs w:val="24"/>
        </w:rPr>
      </w:pPr>
    </w:p>
    <w:p w14:paraId="2D5B584A" w14:textId="77777777" w:rsidR="001636C9" w:rsidRPr="00E55FDE" w:rsidRDefault="001636C9" w:rsidP="00ED5748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szCs w:val="24"/>
        </w:rPr>
      </w:pPr>
      <w:r w:rsidRPr="00E55FDE">
        <w:rPr>
          <w:szCs w:val="24"/>
        </w:rPr>
        <w:t xml:space="preserve">Az állami ösztöndíjas doktori képzésben részt vett és abszolutóriumot szerzett doktorandusz a törvényben meghatározott határidőn belül benyújtott doktori értekezésének sikeres megvédése és a doktori fokozat megítélése esetén egyszeri </w:t>
      </w:r>
      <w:smartTag w:uri="urn:schemas-microsoft-com:office:smarttags" w:element="metricconverter">
        <w:smartTagPr>
          <w:attr w:name="ProductID" w:val="400.000 Ft"/>
        </w:smartTagPr>
        <w:r w:rsidRPr="00E55FDE">
          <w:rPr>
            <w:szCs w:val="24"/>
          </w:rPr>
          <w:t>400.000 Ft</w:t>
        </w:r>
      </w:smartTag>
      <w:r w:rsidRPr="00E55FDE">
        <w:rPr>
          <w:szCs w:val="24"/>
        </w:rPr>
        <w:t xml:space="preserve"> ösztöndíjban részesül.</w:t>
      </w:r>
    </w:p>
    <w:p w14:paraId="2456DA0A" w14:textId="77777777" w:rsidR="001636C9" w:rsidRPr="00E55FDE" w:rsidRDefault="001636C9" w:rsidP="00F06B66">
      <w:pPr>
        <w:pStyle w:val="Listaszerbekezds"/>
        <w:rPr>
          <w:szCs w:val="24"/>
        </w:rPr>
      </w:pPr>
    </w:p>
    <w:p w14:paraId="32F76C3A" w14:textId="77777777" w:rsidR="001636C9" w:rsidRPr="00E55FDE" w:rsidRDefault="001636C9" w:rsidP="00ED5748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szCs w:val="24"/>
        </w:rPr>
      </w:pPr>
      <w:r w:rsidRPr="00E55FDE">
        <w:rPr>
          <w:b/>
          <w:bCs/>
          <w:szCs w:val="24"/>
        </w:rPr>
        <w:t>SZIE doktori képzés és fokozatszerzés díjai</w:t>
      </w:r>
    </w:p>
    <w:p w14:paraId="58FFC88E" w14:textId="77777777" w:rsidR="001636C9" w:rsidRPr="00E55FDE" w:rsidRDefault="001636C9" w:rsidP="00F06B66">
      <w:pPr>
        <w:ind w:left="360"/>
        <w:rPr>
          <w:szCs w:val="24"/>
        </w:rPr>
      </w:pPr>
    </w:p>
    <w:p w14:paraId="67BDE778" w14:textId="77777777" w:rsidR="001636C9" w:rsidRPr="00E55FDE" w:rsidRDefault="001636C9" w:rsidP="00F06B66">
      <w:pPr>
        <w:ind w:left="360"/>
        <w:rPr>
          <w:szCs w:val="24"/>
        </w:rPr>
      </w:pPr>
      <w:r w:rsidRPr="00E55FDE">
        <w:rPr>
          <w:szCs w:val="24"/>
        </w:rPr>
        <w:t>2009.05.31-én hatályos (2007.09.01-től)</w:t>
      </w:r>
    </w:p>
    <w:p w14:paraId="7B65D868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b/>
          <w:bCs/>
          <w:color w:val="000000"/>
          <w:szCs w:val="24"/>
        </w:rPr>
      </w:pPr>
      <w:r w:rsidRPr="00E55FDE">
        <w:rPr>
          <w:b/>
          <w:bCs/>
          <w:color w:val="000000"/>
          <w:szCs w:val="24"/>
        </w:rPr>
        <w:t>I. Költségtérítéses doktori képzés díjai:</w:t>
      </w:r>
    </w:p>
    <w:p w14:paraId="0D2C0A9D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(A 2005. évi CXXXIX. törvény 125. §-a alapján)</w:t>
      </w:r>
    </w:p>
    <w:p w14:paraId="6D9FF430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i/>
          <w:iCs/>
          <w:color w:val="000000"/>
          <w:szCs w:val="24"/>
        </w:rPr>
      </w:pPr>
      <w:r w:rsidRPr="00E55FDE">
        <w:rPr>
          <w:i/>
          <w:iCs/>
          <w:color w:val="000000"/>
          <w:szCs w:val="24"/>
        </w:rPr>
        <w:t>1. Magyar nyelvű doktori képzés esetén</w:t>
      </w:r>
    </w:p>
    <w:p w14:paraId="2C67B665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a) Teljes idejű, nappali, állami ösztöndíjas képzés költségtérítési díja: -</w:t>
      </w:r>
    </w:p>
    <w:p w14:paraId="21CD1C55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b) Teljes idejű (nappali) költségtérítéses képzés költségtérítési díja: 110.000 Ft/félév</w:t>
      </w:r>
    </w:p>
    <w:p w14:paraId="54C4A1F9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i/>
          <w:iCs/>
          <w:color w:val="000000"/>
          <w:szCs w:val="24"/>
        </w:rPr>
      </w:pPr>
      <w:r w:rsidRPr="00E55FDE">
        <w:rPr>
          <w:i/>
          <w:iCs/>
          <w:color w:val="000000"/>
          <w:szCs w:val="24"/>
        </w:rPr>
        <w:t>2. Idegen nyelvű doktori képzés esetén</w:t>
      </w:r>
    </w:p>
    <w:p w14:paraId="1686B709" w14:textId="0B434AB3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a) Teljes idejű (nappali) képzés költségtérítési díja: 4-6.000 EURO/f</w:t>
      </w:r>
      <w:r w:rsidR="00537789">
        <w:rPr>
          <w:color w:val="000000"/>
          <w:szCs w:val="24"/>
        </w:rPr>
        <w:t>él</w:t>
      </w:r>
      <w:r w:rsidRPr="00E55FDE">
        <w:rPr>
          <w:color w:val="000000"/>
          <w:szCs w:val="24"/>
        </w:rPr>
        <w:t>év</w:t>
      </w:r>
    </w:p>
    <w:p w14:paraId="21BFAAAB" w14:textId="085CFA57" w:rsidR="001636C9" w:rsidRPr="00E55FDE" w:rsidRDefault="001636C9" w:rsidP="00E55FDE">
      <w:pPr>
        <w:autoSpaceDE w:val="0"/>
        <w:autoSpaceDN w:val="0"/>
        <w:adjustRightInd w:val="0"/>
        <w:rPr>
          <w:color w:val="000000"/>
          <w:szCs w:val="24"/>
        </w:rPr>
      </w:pPr>
    </w:p>
    <w:p w14:paraId="5103233C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b/>
          <w:bCs/>
          <w:color w:val="000000"/>
          <w:szCs w:val="24"/>
        </w:rPr>
      </w:pPr>
      <w:r w:rsidRPr="00E55FDE">
        <w:rPr>
          <w:b/>
          <w:bCs/>
          <w:color w:val="000000"/>
          <w:szCs w:val="24"/>
        </w:rPr>
        <w:t>II. Fokozatszerzési és egyéb eljárási díjak:</w:t>
      </w:r>
    </w:p>
    <w:p w14:paraId="006B88B9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Jelentkezés szervezett képzésre </w:t>
      </w:r>
      <w:smartTag w:uri="urn:schemas-microsoft-com:office:smarttags" w:element="metricconverter">
        <w:smartTagPr>
          <w:attr w:name="ProductID" w:val="10.000 Ft"/>
        </w:smartTagPr>
        <w:r w:rsidRPr="00E55FDE">
          <w:rPr>
            <w:color w:val="000000"/>
            <w:szCs w:val="24"/>
          </w:rPr>
          <w:t>10.000 Ft</w:t>
        </w:r>
      </w:smartTag>
    </w:p>
    <w:p w14:paraId="3868BF1B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Jelentkezés fokozat megszerzésére </w:t>
      </w:r>
      <w:smartTag w:uri="urn:schemas-microsoft-com:office:smarttags" w:element="metricconverter">
        <w:smartTagPr>
          <w:attr w:name="ProductID" w:val="10.000 Ft"/>
        </w:smartTagPr>
        <w:r w:rsidRPr="00E55FDE">
          <w:rPr>
            <w:color w:val="000000"/>
            <w:szCs w:val="24"/>
          </w:rPr>
          <w:t>10.000 Ft</w:t>
        </w:r>
      </w:smartTag>
    </w:p>
    <w:p w14:paraId="2578347F" w14:textId="70CFD5F5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Fokozatszerzés eljárási díja (értekezés benyújtásakor</w:t>
      </w:r>
      <w:r w:rsidR="00E55FDE" w:rsidRPr="00E55FDE">
        <w:rPr>
          <w:color w:val="000000"/>
          <w:szCs w:val="24"/>
        </w:rPr>
        <w:t>) 80.</w:t>
      </w:r>
      <w:r w:rsidR="007C15F5" w:rsidRPr="00E55FDE">
        <w:rPr>
          <w:color w:val="000000"/>
          <w:szCs w:val="24"/>
        </w:rPr>
        <w:t>000 Ft</w:t>
      </w:r>
    </w:p>
    <w:p w14:paraId="48F90489" w14:textId="0B1F87F7" w:rsidR="00E55FDE" w:rsidRPr="00E55FDE" w:rsidRDefault="00E55FDE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Új eljárási díj 40.000 Ft</w:t>
      </w:r>
    </w:p>
    <w:p w14:paraId="0F82A83C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Magyar és angol nyelvű oklevél ára bizonyítvány + talár használati díj </w:t>
      </w:r>
      <w:smartTag w:uri="urn:schemas-microsoft-com:office:smarttags" w:element="metricconverter">
        <w:smartTagPr>
          <w:attr w:name="ProductID" w:val="25.000 Ft"/>
        </w:smartTagPr>
        <w:r w:rsidRPr="00E55FDE">
          <w:rPr>
            <w:color w:val="000000"/>
            <w:szCs w:val="24"/>
          </w:rPr>
          <w:t>25.000 Ft</w:t>
        </w:r>
      </w:smartTag>
    </w:p>
    <w:p w14:paraId="227CACD6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Kandidátusi fokozat átminősítése PhD fokozattá </w:t>
      </w:r>
      <w:smartTag w:uri="urn:schemas-microsoft-com:office:smarttags" w:element="metricconverter">
        <w:smartTagPr>
          <w:attr w:name="ProductID" w:val="4.000 Ft"/>
        </w:smartTagPr>
        <w:r w:rsidRPr="00E55FDE">
          <w:rPr>
            <w:color w:val="000000"/>
            <w:szCs w:val="24"/>
          </w:rPr>
          <w:t>10.000 Ft</w:t>
        </w:r>
      </w:smartTag>
    </w:p>
    <w:p w14:paraId="23FF5992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Honosítási eljárási díj (2001. évi C tv. 64. § /3/ pont (min. bér alapján vált.) </w:t>
      </w:r>
      <w:smartTag w:uri="urn:schemas-microsoft-com:office:smarttags" w:element="metricconverter">
        <w:smartTagPr>
          <w:attr w:name="ProductID" w:val="4.000 Ft"/>
        </w:smartTagPr>
        <w:r w:rsidRPr="00E55FDE">
          <w:rPr>
            <w:color w:val="000000"/>
            <w:szCs w:val="24"/>
          </w:rPr>
          <w:t>30.000 Ft</w:t>
        </w:r>
      </w:smartTag>
    </w:p>
    <w:p w14:paraId="161C08FD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Fellebbezési díj </w:t>
      </w:r>
      <w:smartTag w:uri="urn:schemas-microsoft-com:office:smarttags" w:element="metricconverter">
        <w:smartTagPr>
          <w:attr w:name="ProductID" w:val="4.000 Ft"/>
        </w:smartTagPr>
        <w:r w:rsidRPr="00E55FDE">
          <w:rPr>
            <w:color w:val="000000"/>
            <w:szCs w:val="24"/>
          </w:rPr>
          <w:t>5.000 Ft</w:t>
        </w:r>
      </w:smartTag>
    </w:p>
    <w:p w14:paraId="4C91884F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Külföldi (önköltséges) állampolgárok fokozatszerzési eljárási díja 1.000 EURO</w:t>
      </w:r>
    </w:p>
    <w:p w14:paraId="06271399" w14:textId="77777777" w:rsidR="001636C9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p w14:paraId="38EA715A" w14:textId="6981DE78" w:rsidR="00537789" w:rsidRPr="00E55FDE" w:rsidRDefault="00537789" w:rsidP="00537789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537789">
        <w:rPr>
          <w:color w:val="000000"/>
          <w:szCs w:val="24"/>
        </w:rPr>
        <w:t>A</w:t>
      </w:r>
      <w:r>
        <w:rPr>
          <w:color w:val="000000"/>
          <w:szCs w:val="24"/>
        </w:rPr>
        <w:t>z</w:t>
      </w:r>
      <w:r w:rsidRPr="0053778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Állatorvostudományi Egyetem főállású alkalmazottai</w:t>
      </w:r>
      <w:r w:rsidRPr="00537789">
        <w:rPr>
          <w:color w:val="000000"/>
          <w:szCs w:val="24"/>
        </w:rPr>
        <w:t xml:space="preserve">nak, illetve </w:t>
      </w:r>
      <w:r>
        <w:rPr>
          <w:color w:val="000000"/>
          <w:szCs w:val="24"/>
        </w:rPr>
        <w:t xml:space="preserve">az Állatorvostudományi Doktori Iskolával együttműködési megállapodást kötött intézmények </w:t>
      </w:r>
      <w:r w:rsidRPr="00537789">
        <w:rPr>
          <w:color w:val="000000"/>
          <w:szCs w:val="24"/>
        </w:rPr>
        <w:t>dolgozói a doktori iskola döntése alapján 50% költségtérítési díjat fizetnek.</w:t>
      </w:r>
    </w:p>
    <w:p w14:paraId="7E1C47F8" w14:textId="77777777" w:rsidR="00537789" w:rsidRDefault="00537789" w:rsidP="00F06B66">
      <w:pPr>
        <w:autoSpaceDE w:val="0"/>
        <w:autoSpaceDN w:val="0"/>
        <w:adjustRightInd w:val="0"/>
        <w:ind w:left="360"/>
        <w:rPr>
          <w:b/>
          <w:bCs/>
          <w:color w:val="000000"/>
          <w:szCs w:val="24"/>
        </w:rPr>
      </w:pPr>
    </w:p>
    <w:p w14:paraId="24278058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b/>
          <w:bCs/>
          <w:color w:val="000000"/>
          <w:szCs w:val="24"/>
        </w:rPr>
      </w:pPr>
      <w:r w:rsidRPr="00E55FDE">
        <w:rPr>
          <w:b/>
          <w:bCs/>
          <w:color w:val="000000"/>
          <w:szCs w:val="24"/>
        </w:rPr>
        <w:t>III. Különeljárási (késedelmi) díjak:</w:t>
      </w:r>
    </w:p>
    <w:p w14:paraId="1A736672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magyar</w:t>
      </w:r>
    </w:p>
    <w:p w14:paraId="582DD8E9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állampolgár</w:t>
      </w:r>
    </w:p>
    <w:p w14:paraId="71E75701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külföldi</w:t>
      </w:r>
    </w:p>
    <w:p w14:paraId="5301C4F0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állampolgár</w:t>
      </w:r>
    </w:p>
    <w:p w14:paraId="05ED0388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Határidőn túl beiratkozás késedelmi díja </w:t>
      </w:r>
      <w:smartTag w:uri="urn:schemas-microsoft-com:office:smarttags" w:element="metricconverter">
        <w:smartTagPr>
          <w:attr w:name="ProductID" w:val="4.000 Ft"/>
        </w:smartTagPr>
        <w:r w:rsidRPr="00E55FDE">
          <w:rPr>
            <w:color w:val="000000"/>
            <w:szCs w:val="24"/>
          </w:rPr>
          <w:t>2.000 Ft</w:t>
        </w:r>
      </w:smartTag>
      <w:r w:rsidRPr="00E55FDE">
        <w:rPr>
          <w:color w:val="000000"/>
          <w:szCs w:val="24"/>
        </w:rPr>
        <w:t xml:space="preserve"> 10 EURO</w:t>
      </w:r>
    </w:p>
    <w:p w14:paraId="70AD31CC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Diákigazolvány pótlása elvesztés esetén </w:t>
      </w:r>
      <w:smartTag w:uri="urn:schemas-microsoft-com:office:smarttags" w:element="metricconverter">
        <w:smartTagPr>
          <w:attr w:name="ProductID" w:val="4.000 Ft"/>
        </w:smartTagPr>
        <w:r w:rsidRPr="00E55FDE">
          <w:rPr>
            <w:color w:val="000000"/>
            <w:szCs w:val="24"/>
          </w:rPr>
          <w:t>2.000 Ft</w:t>
        </w:r>
      </w:smartTag>
      <w:r w:rsidRPr="00E55FDE">
        <w:rPr>
          <w:color w:val="000000"/>
          <w:szCs w:val="24"/>
        </w:rPr>
        <w:t xml:space="preserve"> 10 EURO</w:t>
      </w:r>
      <w:bookmarkStart w:id="0" w:name="_GoBack"/>
      <w:bookmarkEnd w:id="0"/>
    </w:p>
    <w:p w14:paraId="3F5C648F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Leckekönyv késedelmes leadása </w:t>
      </w:r>
      <w:smartTag w:uri="urn:schemas-microsoft-com:office:smarttags" w:element="metricconverter">
        <w:smartTagPr>
          <w:attr w:name="ProductID" w:val="4.000 Ft"/>
        </w:smartTagPr>
        <w:r w:rsidRPr="00E55FDE">
          <w:rPr>
            <w:color w:val="000000"/>
            <w:szCs w:val="24"/>
          </w:rPr>
          <w:t>2.000 Ft</w:t>
        </w:r>
      </w:smartTag>
      <w:r w:rsidRPr="00E55FDE">
        <w:rPr>
          <w:color w:val="000000"/>
          <w:szCs w:val="24"/>
        </w:rPr>
        <w:t xml:space="preserve"> 10 EURO</w:t>
      </w:r>
    </w:p>
    <w:p w14:paraId="568A88C1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 xml:space="preserve">Egyéb határidős kötelezettség késedelmes pótlása </w:t>
      </w:r>
      <w:smartTag w:uri="urn:schemas-microsoft-com:office:smarttags" w:element="metricconverter">
        <w:smartTagPr>
          <w:attr w:name="ProductID" w:val="4.000 Ft"/>
        </w:smartTagPr>
        <w:r w:rsidRPr="00E55FDE">
          <w:rPr>
            <w:color w:val="000000"/>
            <w:szCs w:val="24"/>
          </w:rPr>
          <w:t>2.000 Ft</w:t>
        </w:r>
      </w:smartTag>
      <w:r w:rsidRPr="00E55FDE">
        <w:rPr>
          <w:color w:val="000000"/>
          <w:szCs w:val="24"/>
        </w:rPr>
        <w:t xml:space="preserve"> 10 EURO</w:t>
      </w:r>
    </w:p>
    <w:p w14:paraId="1BAD46E8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Befizetési kötelezettség elmulasztása első esetben</w:t>
      </w:r>
    </w:p>
    <w:p w14:paraId="6185F03F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Minden további felszólítás esetén</w:t>
      </w:r>
    </w:p>
    <w:p w14:paraId="6A5E830A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smartTag w:uri="urn:schemas-microsoft-com:office:smarttags" w:element="metricconverter">
        <w:smartTagPr>
          <w:attr w:name="ProductID" w:val="4.000 Ft"/>
        </w:smartTagPr>
        <w:r w:rsidRPr="00E55FDE">
          <w:rPr>
            <w:color w:val="000000"/>
            <w:szCs w:val="24"/>
          </w:rPr>
          <w:t>2.000 Ft</w:t>
        </w:r>
      </w:smartTag>
    </w:p>
    <w:p w14:paraId="46D614E3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smartTag w:uri="urn:schemas-microsoft-com:office:smarttags" w:element="metricconverter">
        <w:smartTagPr>
          <w:attr w:name="ProductID" w:val="4.000 Ft"/>
        </w:smartTagPr>
        <w:r w:rsidRPr="00E55FDE">
          <w:rPr>
            <w:color w:val="000000"/>
            <w:szCs w:val="24"/>
          </w:rPr>
          <w:lastRenderedPageBreak/>
          <w:t>4.000 Ft</w:t>
        </w:r>
      </w:smartTag>
      <w:r w:rsidRPr="00E55FDE">
        <w:rPr>
          <w:color w:val="000000"/>
          <w:szCs w:val="24"/>
        </w:rPr>
        <w:t xml:space="preserve"> 20 EURO</w:t>
      </w:r>
    </w:p>
    <w:p w14:paraId="1DEC24C7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p w14:paraId="074BB7BE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b/>
          <w:bCs/>
          <w:color w:val="000000"/>
          <w:szCs w:val="24"/>
        </w:rPr>
      </w:pPr>
      <w:r w:rsidRPr="00E55FDE">
        <w:rPr>
          <w:b/>
          <w:bCs/>
          <w:color w:val="000000"/>
          <w:szCs w:val="24"/>
        </w:rPr>
        <w:t>IV. Tiszteletdíjak:</w:t>
      </w:r>
    </w:p>
    <w:p w14:paraId="7ED4B881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Hivatalos bírálók 10.000 Ft/fő</w:t>
      </w:r>
    </w:p>
    <w:p w14:paraId="41B72DD1" w14:textId="77777777" w:rsidR="001636C9" w:rsidRPr="00E55FDE" w:rsidRDefault="001636C9" w:rsidP="00F06B66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E55FDE">
        <w:rPr>
          <w:color w:val="000000"/>
          <w:szCs w:val="24"/>
        </w:rPr>
        <w:t>Bíráló bizottság külső tagjai részére költségtérítés</w:t>
      </w:r>
    </w:p>
    <w:p w14:paraId="2B6575A2" w14:textId="77777777" w:rsidR="001636C9" w:rsidRPr="00E55FDE" w:rsidRDefault="001636C9" w:rsidP="00F06B66">
      <w:pPr>
        <w:pStyle w:val="pont"/>
        <w:keepLines w:val="0"/>
        <w:widowControl/>
        <w:tabs>
          <w:tab w:val="clear" w:pos="510"/>
        </w:tabs>
        <w:spacing w:after="0"/>
        <w:rPr>
          <w:szCs w:val="24"/>
        </w:rPr>
      </w:pPr>
    </w:p>
    <w:p w14:paraId="6E5E7EFF" w14:textId="77777777" w:rsidR="001636C9" w:rsidRPr="00E55FDE" w:rsidRDefault="001636C9" w:rsidP="00ED5748">
      <w:pPr>
        <w:pStyle w:val="pont"/>
        <w:keepLines w:val="0"/>
        <w:widowControl/>
        <w:tabs>
          <w:tab w:val="clear" w:pos="510"/>
        </w:tabs>
        <w:spacing w:after="0"/>
        <w:ind w:firstLine="426"/>
        <w:rPr>
          <w:szCs w:val="24"/>
        </w:rPr>
      </w:pPr>
    </w:p>
    <w:p w14:paraId="3A3AF0DA" w14:textId="5C2B486F" w:rsidR="001636C9" w:rsidRPr="00E55FDE" w:rsidRDefault="00E55FDE" w:rsidP="00E55FDE">
      <w:pPr>
        <w:pStyle w:val="llb"/>
        <w:tabs>
          <w:tab w:val="clear" w:pos="4536"/>
          <w:tab w:val="clear" w:pos="9072"/>
        </w:tabs>
        <w:ind w:left="284"/>
        <w:jc w:val="both"/>
        <w:rPr>
          <w:szCs w:val="24"/>
        </w:rPr>
      </w:pPr>
      <w:r w:rsidRPr="00E55FDE">
        <w:rPr>
          <w:b/>
          <w:szCs w:val="24"/>
        </w:rPr>
        <w:t>V.</w:t>
      </w:r>
      <w:r w:rsidRPr="00E55FDE">
        <w:rPr>
          <w:szCs w:val="24"/>
        </w:rPr>
        <w:t xml:space="preserve"> </w:t>
      </w:r>
      <w:r w:rsidR="001636C9" w:rsidRPr="00E55FDE">
        <w:rPr>
          <w:szCs w:val="24"/>
        </w:rPr>
        <w:t>A felvételi eljárási díjból és a fokozatszerzési eljárási díjból származó bevételek felhasználásáról a tudományterületi doktori tanácsok döntenek.</w:t>
      </w:r>
    </w:p>
    <w:p w14:paraId="0236AA8C" w14:textId="77777777" w:rsidR="001636C9" w:rsidRPr="00E55FDE" w:rsidRDefault="001636C9" w:rsidP="00E55FDE">
      <w:pPr>
        <w:pStyle w:val="llb"/>
        <w:tabs>
          <w:tab w:val="clear" w:pos="4536"/>
          <w:tab w:val="clear" w:pos="9072"/>
        </w:tabs>
        <w:ind w:left="284"/>
        <w:jc w:val="both"/>
        <w:rPr>
          <w:szCs w:val="24"/>
        </w:rPr>
      </w:pPr>
    </w:p>
    <w:p w14:paraId="06397E0D" w14:textId="023A9C99" w:rsidR="001636C9" w:rsidRPr="00E55FDE" w:rsidRDefault="00E55FDE" w:rsidP="00E55FDE">
      <w:pPr>
        <w:pStyle w:val="llb"/>
        <w:tabs>
          <w:tab w:val="clear" w:pos="4536"/>
          <w:tab w:val="clear" w:pos="9072"/>
        </w:tabs>
        <w:ind w:left="284"/>
        <w:jc w:val="both"/>
        <w:rPr>
          <w:szCs w:val="24"/>
        </w:rPr>
      </w:pPr>
      <w:r w:rsidRPr="00E55FDE">
        <w:rPr>
          <w:b/>
          <w:szCs w:val="24"/>
        </w:rPr>
        <w:t>VI.</w:t>
      </w:r>
      <w:r w:rsidRPr="00E55FDE">
        <w:rPr>
          <w:szCs w:val="24"/>
        </w:rPr>
        <w:t xml:space="preserve"> </w:t>
      </w:r>
      <w:r w:rsidR="001636C9" w:rsidRPr="00E55FDE">
        <w:rPr>
          <w:szCs w:val="24"/>
        </w:rPr>
        <w:t xml:space="preserve">A további díjakról és díjazásokról – a vonatkozó jogszabályok és egyetemi szabályzatok figyelembe vételével – a </w:t>
      </w:r>
      <w:r>
        <w:rPr>
          <w:szCs w:val="24"/>
        </w:rPr>
        <w:t>Doktori és Habilitációs Tanács</w:t>
      </w:r>
      <w:r w:rsidR="001636C9" w:rsidRPr="00E55FDE">
        <w:rPr>
          <w:szCs w:val="24"/>
        </w:rPr>
        <w:t xml:space="preserve"> és a doktori iskolák tanácsai rendelkeznek.</w:t>
      </w:r>
    </w:p>
    <w:p w14:paraId="66A56D3F" w14:textId="77777777" w:rsidR="001636C9" w:rsidRPr="00E55FDE" w:rsidRDefault="001636C9" w:rsidP="00E55FDE">
      <w:pPr>
        <w:ind w:left="284"/>
        <w:rPr>
          <w:szCs w:val="24"/>
        </w:rPr>
      </w:pPr>
    </w:p>
    <w:sectPr w:rsidR="001636C9" w:rsidRPr="00E55FDE" w:rsidSect="00DF0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AD957" w14:textId="77777777" w:rsidR="001636C9" w:rsidRDefault="001636C9" w:rsidP="00B84A9D">
      <w:r>
        <w:separator/>
      </w:r>
    </w:p>
  </w:endnote>
  <w:endnote w:type="continuationSeparator" w:id="0">
    <w:p w14:paraId="150C0ECF" w14:textId="77777777" w:rsidR="001636C9" w:rsidRDefault="001636C9" w:rsidP="00B8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D3C37" w14:textId="77777777" w:rsidR="001636C9" w:rsidRDefault="001636C9" w:rsidP="00B84A9D">
      <w:r>
        <w:separator/>
      </w:r>
    </w:p>
  </w:footnote>
  <w:footnote w:type="continuationSeparator" w:id="0">
    <w:p w14:paraId="4C459768" w14:textId="77777777" w:rsidR="001636C9" w:rsidRDefault="001636C9" w:rsidP="00B8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04B01" w14:textId="77777777" w:rsidR="001636C9" w:rsidRDefault="001636C9">
    <w:pPr>
      <w:pStyle w:val="lfej"/>
    </w:pPr>
    <w:r>
      <w:rPr>
        <w:sz w:val="20"/>
      </w:rPr>
      <w:t>ÁTE Doktori és Habilitációs Szabályzat</w:t>
    </w:r>
    <w:r>
      <w:rPr>
        <w:sz w:val="20"/>
      </w:rPr>
      <w:tab/>
      <w:t xml:space="preserve">                                                                                        12.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061E9"/>
    <w:multiLevelType w:val="hybridMultilevel"/>
    <w:tmpl w:val="03285D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8"/>
    <w:rsid w:val="000159F5"/>
    <w:rsid w:val="001636C9"/>
    <w:rsid w:val="001656EC"/>
    <w:rsid w:val="001F35FC"/>
    <w:rsid w:val="0022744E"/>
    <w:rsid w:val="002D2CA4"/>
    <w:rsid w:val="002F550B"/>
    <w:rsid w:val="003C4A09"/>
    <w:rsid w:val="00462326"/>
    <w:rsid w:val="00486E75"/>
    <w:rsid w:val="004A075E"/>
    <w:rsid w:val="00537789"/>
    <w:rsid w:val="005E6A4E"/>
    <w:rsid w:val="0064594D"/>
    <w:rsid w:val="006A785E"/>
    <w:rsid w:val="007C15F5"/>
    <w:rsid w:val="00810920"/>
    <w:rsid w:val="00823FC4"/>
    <w:rsid w:val="00872B2B"/>
    <w:rsid w:val="00993F23"/>
    <w:rsid w:val="00A01E11"/>
    <w:rsid w:val="00B84A9D"/>
    <w:rsid w:val="00C566DE"/>
    <w:rsid w:val="00D00348"/>
    <w:rsid w:val="00D83C09"/>
    <w:rsid w:val="00D92DE2"/>
    <w:rsid w:val="00DC4612"/>
    <w:rsid w:val="00DF09BC"/>
    <w:rsid w:val="00E55FDE"/>
    <w:rsid w:val="00E87AA7"/>
    <w:rsid w:val="00ED5748"/>
    <w:rsid w:val="00F0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00310"/>
  <w15:docId w15:val="{CCEDF9F7-6F30-467F-9AF6-0A526CF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748"/>
    <w:rPr>
      <w:rFonts w:ascii="Times New Roman" w:eastAsia="Times New Roman" w:hAnsi="Times New Roman"/>
      <w:sz w:val="24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ED5748"/>
    <w:pPr>
      <w:widowControl w:val="0"/>
      <w:spacing w:after="240"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ED5748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paragraph" w:customStyle="1" w:styleId="pont">
    <w:name w:val="pont"/>
    <w:basedOn w:val="Norml"/>
    <w:uiPriority w:val="99"/>
    <w:rsid w:val="00ED5748"/>
    <w:pPr>
      <w:keepLines/>
      <w:widowControl w:val="0"/>
      <w:tabs>
        <w:tab w:val="left" w:pos="510"/>
      </w:tabs>
      <w:spacing w:after="120"/>
      <w:jc w:val="both"/>
    </w:pPr>
  </w:style>
  <w:style w:type="paragraph" w:styleId="llb">
    <w:name w:val="footer"/>
    <w:basedOn w:val="Norml"/>
    <w:link w:val="llbChar"/>
    <w:uiPriority w:val="99"/>
    <w:rsid w:val="00ED57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ED5748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ED5748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ED5748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D5748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ED57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D5748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B84A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84A9D"/>
    <w:rPr>
      <w:rFonts w:ascii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99"/>
    <w:qFormat/>
    <w:rsid w:val="00F06B66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459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7C15F5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Juttatások, normatívák és fizetendő díjak</vt:lpstr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Juttatások, normatívák és fizetendő díjak</dc:title>
  <dc:subject/>
  <dc:creator>Vörös Károly Dr</dc:creator>
  <cp:keywords/>
  <dc:description/>
  <cp:lastModifiedBy>User</cp:lastModifiedBy>
  <cp:revision>3</cp:revision>
  <dcterms:created xsi:type="dcterms:W3CDTF">2016-09-01T07:46:00Z</dcterms:created>
  <dcterms:modified xsi:type="dcterms:W3CDTF">2016-09-01T07:53:00Z</dcterms:modified>
</cp:coreProperties>
</file>