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2C" w:rsidRPr="003A0D2C" w:rsidRDefault="003A0D2C" w:rsidP="003A0D2C">
      <w:pPr>
        <w:pStyle w:val="Nincstrkz"/>
        <w:jc w:val="center"/>
        <w:rPr>
          <w:b/>
          <w:bCs/>
          <w:sz w:val="28"/>
          <w:u w:val="single"/>
        </w:rPr>
      </w:pPr>
      <w:r>
        <w:rPr>
          <w:b/>
          <w:bCs/>
          <w:sz w:val="24"/>
          <w:u w:val="single"/>
        </w:rPr>
        <w:t>K</w:t>
      </w:r>
      <w:r w:rsidRPr="003A0D2C">
        <w:rPr>
          <w:b/>
          <w:bCs/>
          <w:sz w:val="24"/>
          <w:u w:val="single"/>
        </w:rPr>
        <w:t>ülföldi részképzésre vonatkozó Campus Mundi pályázati felhívás 2019/2020</w:t>
      </w:r>
    </w:p>
    <w:p w:rsidR="003A0D2C" w:rsidRDefault="003A0D2C" w:rsidP="003A0D2C">
      <w:pPr>
        <w:pStyle w:val="Nincstrkz"/>
        <w:jc w:val="both"/>
        <w:rPr>
          <w:b/>
          <w:bCs/>
        </w:rPr>
      </w:pPr>
    </w:p>
    <w:p w:rsidR="003A0D2C" w:rsidRDefault="003A0D2C" w:rsidP="003A0D2C">
      <w:pPr>
        <w:pStyle w:val="Nincstrkz"/>
        <w:jc w:val="both"/>
        <w:rPr>
          <w:b/>
          <w:bCs/>
        </w:rPr>
      </w:pPr>
      <w:r>
        <w:rPr>
          <w:b/>
          <w:bCs/>
        </w:rPr>
        <w:t>Ezúton szeretnénk tájékoztatni egy olyan hallgatói pályázati lehetőségről, mely Stipendium Hungaricum országokban megvalósítható részképzésre, magyar hallgatóknak szól – így a Stipendium Hungaricum országok vonatkozásában a fogadás mellett küldeni is tudnak hallgatókat, ezzel esetlegesen intézményközi kapcsolatokat is építve.</w:t>
      </w:r>
    </w:p>
    <w:p w:rsidR="003A0D2C" w:rsidRDefault="003A0D2C" w:rsidP="003A0D2C">
      <w:pPr>
        <w:pStyle w:val="Nincstrkz"/>
        <w:jc w:val="both"/>
      </w:pPr>
    </w:p>
    <w:p w:rsidR="003A0D2C" w:rsidRDefault="003A0D2C" w:rsidP="003A0D2C">
      <w:pPr>
        <w:pStyle w:val="Nincstrkz"/>
        <w:jc w:val="both"/>
      </w:pPr>
      <w:r>
        <w:t>Tájékoztatjuk, hogy a Tempus Közalapítvány Campus Mundi ösztöndíjra vonatkozó pályázatot hirdet felsőoktatási hallgatók számára, államközi egyezmények keretében megvalósuló külföldi részképzésre, a 2019/20-as tanévre, Stipendium Hungaricum országokba. A pályázók itthoni tanulmányaikhoz szorosan kötő</w:t>
      </w:r>
      <w:bookmarkStart w:id="0" w:name="_GoBack"/>
      <w:bookmarkEnd w:id="0"/>
      <w:r>
        <w:t>dő, alap-, mester- vagy doktori képzésre vonatkozó részképzéseken vehetnek részt az ösztöndíjjal, továbbá kifejezetten szakdolgozat vagy disszertáció megírásához szükséges kutatómunkára is igényelhető támogatás. Ez a lehetőség a nem államközi egyezményeken alapuló külföldi részképzésre, szakmai gyakorlatra, illetve rövid tanulmányútra vonatkozó pályázati típusok mellett a negyedik típusú Campus Mundi hallgatói pályázati lehetőség.</w:t>
      </w:r>
    </w:p>
    <w:p w:rsidR="003A0D2C" w:rsidRDefault="003A0D2C" w:rsidP="003A0D2C">
      <w:pPr>
        <w:pStyle w:val="Nincstrkz"/>
        <w:jc w:val="both"/>
      </w:pPr>
    </w:p>
    <w:p w:rsidR="003A0D2C" w:rsidRDefault="003A0D2C" w:rsidP="003A0D2C">
      <w:pPr>
        <w:pStyle w:val="Nincstrkz"/>
        <w:jc w:val="both"/>
      </w:pPr>
      <w:r>
        <w:rPr>
          <w:b/>
          <w:bCs/>
        </w:rPr>
        <w:t xml:space="preserve">A pályázati határidő: </w:t>
      </w:r>
      <w:r>
        <w:t xml:space="preserve">2019. február 17. (de Izrael, Egyiptom, Kína esetén előrehozott határidő érvényesül). A hallgatóknak online rendszerünkbe (a </w:t>
      </w:r>
      <w:hyperlink r:id="rId4" w:history="1">
        <w:r>
          <w:rPr>
            <w:rStyle w:val="Hiperhivatkozs"/>
          </w:rPr>
          <w:t>www.scholarship.hu</w:t>
        </w:r>
      </w:hyperlink>
      <w:r>
        <w:t xml:space="preserve"> oldalon keresztül, azon belül a Campus Mundi SH pályázatok sort kiválasztva) kell feltölteniük pályázati anyagukat.</w:t>
      </w:r>
    </w:p>
    <w:p w:rsidR="003A0D2C" w:rsidRDefault="003A0D2C" w:rsidP="003A0D2C">
      <w:pPr>
        <w:pStyle w:val="Nincstrkz"/>
        <w:jc w:val="both"/>
        <w:rPr>
          <w:b/>
          <w:bCs/>
        </w:rPr>
      </w:pPr>
    </w:p>
    <w:p w:rsidR="003A0D2C" w:rsidRDefault="003A0D2C" w:rsidP="003A0D2C">
      <w:pPr>
        <w:pStyle w:val="Nincstrkz"/>
        <w:jc w:val="both"/>
      </w:pPr>
      <w:r>
        <w:rPr>
          <w:b/>
          <w:bCs/>
        </w:rPr>
        <w:t>A részképzés megvalósításához elnyerhető kiegészítő ösztöndíj összege 350 000 Ft/hó.</w:t>
      </w:r>
      <w:r>
        <w:t xml:space="preserve"> Az ösztöndíjasok ezen felül útiköltség támogatásban részesülnek. Az ösztöndíjasoknak a pályázott tevékenység megvalósításakor (azaz az ösztöndíjas időszak teljes időtartama alatt) a küldő magyarországi felsőoktatási intézményben aktív hallgatói jogviszonnyal kell rendelkezniük (doktorjelölteknél nem feltétel).</w:t>
      </w:r>
    </w:p>
    <w:p w:rsidR="003A0D2C" w:rsidRDefault="003A0D2C" w:rsidP="003A0D2C">
      <w:pPr>
        <w:pStyle w:val="Nincstrkz"/>
        <w:jc w:val="both"/>
        <w:rPr>
          <w:b/>
          <w:bCs/>
        </w:rPr>
      </w:pPr>
    </w:p>
    <w:p w:rsidR="003A0D2C" w:rsidRDefault="003A0D2C" w:rsidP="003A0D2C">
      <w:pPr>
        <w:pStyle w:val="Nincstrkz"/>
        <w:jc w:val="both"/>
        <w:rPr>
          <w:b/>
          <w:bCs/>
        </w:rPr>
      </w:pPr>
      <w:r>
        <w:rPr>
          <w:b/>
          <w:bCs/>
        </w:rPr>
        <w:t xml:space="preserve">A pályázati felhívás és két melléklete honlapunkról elérhető: </w:t>
      </w:r>
      <w:hyperlink r:id="rId5" w:history="1">
        <w:r>
          <w:rPr>
            <w:rStyle w:val="Hiperhivatkozs"/>
            <w:b/>
            <w:bCs/>
          </w:rPr>
          <w:t>http://tpf.hu/palyazatok/5079/campus-mundi-osztondij-allamkozi-egyezmenyek-kereteben-megvalosulo-reszkepzesre</w:t>
        </w:r>
      </w:hyperlink>
      <w:r>
        <w:rPr>
          <w:b/>
          <w:bCs/>
        </w:rPr>
        <w:t>.</w:t>
      </w:r>
    </w:p>
    <w:p w:rsidR="003A0D2C" w:rsidRDefault="003A0D2C" w:rsidP="003A0D2C">
      <w:pPr>
        <w:pStyle w:val="Nincstrkz"/>
        <w:jc w:val="both"/>
        <w:rPr>
          <w:b/>
          <w:bCs/>
        </w:rPr>
      </w:pPr>
    </w:p>
    <w:p w:rsidR="003A0D2C" w:rsidRDefault="003A0D2C" w:rsidP="003A0D2C">
      <w:pPr>
        <w:pStyle w:val="Nincstrkz"/>
        <w:jc w:val="both"/>
        <w:rPr>
          <w:b/>
          <w:bCs/>
        </w:rPr>
      </w:pPr>
      <w:proofErr w:type="gramStart"/>
      <w:r>
        <w:rPr>
          <w:b/>
          <w:bCs/>
        </w:rPr>
        <w:t>Mivel ez az ösztöndíjtípus államközi egyezményeken alapul, pályázni kizárólag az 1. sz. mellékletben megjelölt tevékenységekre és célországokba lehet</w:t>
      </w:r>
      <w:r>
        <w:t xml:space="preserve">, melyek a pályázati felhívás megjelenésekor a következőek: Albán Köztársaság, Algériai Népi Demokratikus Köztársaság, </w:t>
      </w:r>
      <w:proofErr w:type="spellStart"/>
      <w:r>
        <w:t>Belarusz</w:t>
      </w:r>
      <w:proofErr w:type="spellEnd"/>
      <w:r>
        <w:t xml:space="preserve"> Köztársaság, Egyiptomi Arab Köztársaság, Georgia (Grúzia), Indiai Köztársaság, Indonéz Köztársaság, Iráni Iszlám Köztársaság, Izrael Állam, Jordán Hásimita Királyság, Kenyai Köztársaság, Kínai Népköztársaság, Kuvaiti Állam, Libanoni Köztársaság, Macedón Köztársaság, Marokkói Királyság, Mongólia, Oroszországi Föderáció, Pakisztáni</w:t>
      </w:r>
      <w:proofErr w:type="gramEnd"/>
      <w:r>
        <w:t xml:space="preserve"> Iszlám Köztársaság, Palesztin Autonómia, Thaiföldi Királyság, Tunéziai Köztársaság, Türkmén Köztársaság, Ukrajna, Üzbég Köztársaság és Vietnami Szocialista Köztársaság. Figyelem, egyes országok esetén feltételes a meghirdetés.</w:t>
      </w:r>
    </w:p>
    <w:p w:rsidR="003A0D2C" w:rsidRDefault="003A0D2C" w:rsidP="003A0D2C">
      <w:pPr>
        <w:pStyle w:val="Nincstrkz"/>
        <w:jc w:val="both"/>
        <w:rPr>
          <w:b/>
          <w:bCs/>
        </w:rPr>
      </w:pPr>
    </w:p>
    <w:p w:rsidR="003A0D2C" w:rsidRDefault="003A0D2C" w:rsidP="003A0D2C">
      <w:pPr>
        <w:pStyle w:val="Nincstrkz"/>
        <w:jc w:val="both"/>
      </w:pPr>
      <w:r>
        <w:t>Kérdés esetén kérjük, forduljanak hozzánk bizalommal: az adott célországért felelős kollégák elérhetőségét honlapunkon (</w:t>
      </w:r>
      <w:hyperlink r:id="rId6" w:history="1">
        <w:r>
          <w:rPr>
            <w:rStyle w:val="Hiperhivatkozs"/>
          </w:rPr>
          <w:t>http://tpf.hu/538/munkatarsak</w:t>
        </w:r>
      </w:hyperlink>
      <w:r>
        <w:t>), illetve a felhívás 1. sz. mellékletében találják.</w:t>
      </w:r>
    </w:p>
    <w:p w:rsidR="003A0D2C" w:rsidRDefault="003A0D2C" w:rsidP="003A0D2C">
      <w:pPr>
        <w:pStyle w:val="Nincstrkz"/>
        <w:jc w:val="both"/>
      </w:pPr>
    </w:p>
    <w:p w:rsidR="003A0D2C" w:rsidRDefault="003A0D2C" w:rsidP="003A0D2C">
      <w:pPr>
        <w:pStyle w:val="Nincstrkz"/>
        <w:jc w:val="both"/>
      </w:pPr>
      <w:r>
        <w:t>Köszönettel,</w:t>
      </w:r>
    </w:p>
    <w:p w:rsidR="003A0D2C" w:rsidRDefault="003A0D2C" w:rsidP="003A0D2C">
      <w:pPr>
        <w:pStyle w:val="Nincstrkz"/>
        <w:jc w:val="both"/>
      </w:pPr>
      <w:proofErr w:type="spellStart"/>
      <w:r>
        <w:t>Study</w:t>
      </w:r>
      <w:proofErr w:type="spellEnd"/>
      <w:r>
        <w:t xml:space="preserve"> in Hungary egység</w:t>
      </w:r>
    </w:p>
    <w:p w:rsidR="003A0D2C" w:rsidRDefault="003A0D2C" w:rsidP="003A0D2C">
      <w:pPr>
        <w:pStyle w:val="Nincstrkz"/>
        <w:jc w:val="both"/>
      </w:pPr>
      <w:r>
        <w:t>Tempus Közalapítvány</w:t>
      </w:r>
    </w:p>
    <w:p w:rsidR="003A0D2C" w:rsidRDefault="003A0D2C" w:rsidP="003A0D2C"/>
    <w:p w:rsidR="003A0D2C" w:rsidRDefault="003A0D2C" w:rsidP="003A0D2C">
      <w:pPr>
        <w:rPr>
          <w:rFonts w:ascii="Times New Roman" w:hAnsi="Times New Roman" w:cs="Times New Roman"/>
          <w:lang w:eastAsia="hu-HU"/>
        </w:rPr>
      </w:pPr>
      <w:r>
        <w:rPr>
          <w:b/>
          <w:bCs/>
          <w:noProof/>
          <w:sz w:val="16"/>
          <w:szCs w:val="16"/>
          <w:lang w:eastAsia="hu-HU"/>
        </w:rPr>
        <w:drawing>
          <wp:inline distT="0" distB="0" distL="0" distR="0">
            <wp:extent cx="533400" cy="323850"/>
            <wp:effectExtent l="0" t="0" r="0" b="0"/>
            <wp:docPr id="2" name="Kép 2" descr="Leírás: Leírás: Leírás: Leírás: Leírás: Leírás: Leírás: Leírás: Leírás: 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írás: Leírás: Leírás: Leírás: Leírás: Leírás: Leírás: Leírás: Leírás: tka_logo_HU"/>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3400" cy="323850"/>
                    </a:xfrm>
                    <a:prstGeom prst="rect">
                      <a:avLst/>
                    </a:prstGeom>
                    <a:noFill/>
                    <a:ln>
                      <a:noFill/>
                    </a:ln>
                  </pic:spPr>
                </pic:pic>
              </a:graphicData>
            </a:graphic>
          </wp:inline>
        </w:drawing>
      </w:r>
      <w:r>
        <w:rPr>
          <w:b/>
          <w:bCs/>
          <w:sz w:val="16"/>
          <w:szCs w:val="16"/>
          <w:lang w:eastAsia="hu-HU"/>
        </w:rPr>
        <w:t xml:space="preserve">  </w:t>
      </w:r>
      <w:r>
        <w:rPr>
          <w:b/>
          <w:bCs/>
          <w:noProof/>
          <w:sz w:val="16"/>
          <w:szCs w:val="16"/>
          <w:lang w:eastAsia="hu-HU"/>
        </w:rPr>
        <w:drawing>
          <wp:inline distT="0" distB="0" distL="0" distR="0">
            <wp:extent cx="857250" cy="390525"/>
            <wp:effectExtent l="0" t="0" r="0" b="9525"/>
            <wp:docPr id="1" name="Kép 1" descr="Leírás: Leírás: Leírás: Leírás: Leírás: Leírás: 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Leírás: Leírás: Leírás: Leírás: Leírás: SH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p>
    <w:p w:rsidR="00EC2BB8" w:rsidRDefault="00EC2BB8"/>
    <w:sectPr w:rsidR="00EC2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2C"/>
    <w:rsid w:val="003A0D2C"/>
    <w:rsid w:val="00EC2B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EEBA8-34F5-435B-8802-5FCB7E25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0D2C"/>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3A0D2C"/>
    <w:rPr>
      <w:color w:val="0563C1"/>
      <w:u w:val="single"/>
    </w:rPr>
  </w:style>
  <w:style w:type="paragraph" w:styleId="Nincstrkz">
    <w:name w:val="No Spacing"/>
    <w:basedOn w:val="Norml"/>
    <w:uiPriority w:val="1"/>
    <w:qFormat/>
    <w:rsid w:val="003A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8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7B64.04D040D0"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pf.hu/538/munkatarsak" TargetMode="External"/><Relationship Id="rId11" Type="http://schemas.openxmlformats.org/officeDocument/2006/relationships/fontTable" Target="fontTable.xml"/><Relationship Id="rId5" Type="http://schemas.openxmlformats.org/officeDocument/2006/relationships/hyperlink" Target="http://tpf.hu/palyazatok/5079/campus-mundi-osztondij-allamkozi-egyezmenyek-kereteben-megvalosulo-reszkepzesre" TargetMode="External"/><Relationship Id="rId10" Type="http://schemas.openxmlformats.org/officeDocument/2006/relationships/image" Target="cid:image002.jpg@01D47B64.04D040D0" TargetMode="External"/><Relationship Id="rId4" Type="http://schemas.openxmlformats.org/officeDocument/2006/relationships/hyperlink" Target="http://www.scholarship.hu" TargetMode="Externa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2895</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 Emese</dc:creator>
  <cp:keywords/>
  <dc:description/>
  <cp:lastModifiedBy>Fodor Emese</cp:lastModifiedBy>
  <cp:revision>1</cp:revision>
  <dcterms:created xsi:type="dcterms:W3CDTF">2018-11-19T14:18:00Z</dcterms:created>
  <dcterms:modified xsi:type="dcterms:W3CDTF">2018-11-19T14:19:00Z</dcterms:modified>
</cp:coreProperties>
</file>