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BA4954" w14:textId="77777777" w:rsidR="00EA7E7D" w:rsidRPr="004D0181" w:rsidRDefault="00EA7E7D" w:rsidP="00673D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181">
        <w:rPr>
          <w:rFonts w:ascii="Times New Roman" w:hAnsi="Times New Roman" w:cs="Times New Roman"/>
          <w:b/>
          <w:sz w:val="24"/>
          <w:szCs w:val="24"/>
        </w:rPr>
        <w:t>A mikroorganizmusok főbb csoportjai</w:t>
      </w:r>
    </w:p>
    <w:p w14:paraId="249BDC7B" w14:textId="77777777" w:rsidR="00EA7E7D" w:rsidRDefault="00EA7E7D">
      <w:pPr>
        <w:rPr>
          <w:rFonts w:ascii="Times New Roman" w:hAnsi="Times New Roman" w:cs="Times New Roman"/>
          <w:sz w:val="24"/>
          <w:szCs w:val="24"/>
        </w:rPr>
      </w:pPr>
    </w:p>
    <w:p w14:paraId="0A6620AC" w14:textId="1E860CF3" w:rsidR="00EA7E7D" w:rsidRPr="00EA7E7D" w:rsidRDefault="00AF5BEE" w:rsidP="00EA7E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EA7E7D" w:rsidRPr="00EA7E7D">
        <w:rPr>
          <w:rFonts w:ascii="Times New Roman" w:hAnsi="Times New Roman" w:cs="Times New Roman"/>
          <w:sz w:val="24"/>
          <w:szCs w:val="24"/>
        </w:rPr>
        <w:t>aktériumok</w:t>
      </w:r>
    </w:p>
    <w:p w14:paraId="0B000CA0" w14:textId="77777777" w:rsidR="00EA7E7D" w:rsidRPr="00EA7E7D" w:rsidRDefault="00EA7E7D" w:rsidP="00EA7E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A7E7D">
        <w:rPr>
          <w:rFonts w:ascii="Times New Roman" w:hAnsi="Times New Roman" w:cs="Times New Roman"/>
          <w:sz w:val="24"/>
          <w:szCs w:val="24"/>
        </w:rPr>
        <w:t>Archeák</w:t>
      </w:r>
      <w:proofErr w:type="spellEnd"/>
    </w:p>
    <w:p w14:paraId="1BF11B10" w14:textId="77777777" w:rsidR="00EA7E7D" w:rsidRPr="00EA7E7D" w:rsidRDefault="00EA7E7D" w:rsidP="00EA7E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7E7D">
        <w:rPr>
          <w:rFonts w:ascii="Times New Roman" w:hAnsi="Times New Roman" w:cs="Times New Roman"/>
          <w:sz w:val="24"/>
          <w:szCs w:val="24"/>
        </w:rPr>
        <w:t>Gombák</w:t>
      </w:r>
    </w:p>
    <w:p w14:paraId="0BA7EC7D" w14:textId="77777777" w:rsidR="00EA7E7D" w:rsidRPr="00EA7E7D" w:rsidRDefault="00EA7E7D" w:rsidP="00EA7E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7E7D">
        <w:rPr>
          <w:rFonts w:ascii="Times New Roman" w:hAnsi="Times New Roman" w:cs="Times New Roman"/>
          <w:sz w:val="24"/>
          <w:szCs w:val="24"/>
        </w:rPr>
        <w:t>Protozoák</w:t>
      </w:r>
    </w:p>
    <w:p w14:paraId="44282950" w14:textId="77777777" w:rsidR="00EA7E7D" w:rsidRPr="00EA7E7D" w:rsidRDefault="00EA7E7D" w:rsidP="00EA7E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7E7D">
        <w:rPr>
          <w:rFonts w:ascii="Times New Roman" w:hAnsi="Times New Roman" w:cs="Times New Roman"/>
          <w:sz w:val="24"/>
          <w:szCs w:val="24"/>
        </w:rPr>
        <w:t>Algák</w:t>
      </w:r>
    </w:p>
    <w:p w14:paraId="53C5BADA" w14:textId="77777777" w:rsidR="00EA7E7D" w:rsidRPr="00EA7E7D" w:rsidRDefault="00EA7E7D" w:rsidP="00EA7E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7E7D">
        <w:rPr>
          <w:rFonts w:ascii="Times New Roman" w:hAnsi="Times New Roman" w:cs="Times New Roman"/>
          <w:sz w:val="24"/>
          <w:szCs w:val="24"/>
        </w:rPr>
        <w:t>Vírusok</w:t>
      </w:r>
    </w:p>
    <w:p w14:paraId="639E2066" w14:textId="77777777" w:rsidR="00EA7E7D" w:rsidRPr="00EA7E7D" w:rsidRDefault="00EA7E7D" w:rsidP="00EA7E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7E7D">
        <w:rPr>
          <w:rFonts w:ascii="Times New Roman" w:hAnsi="Times New Roman" w:cs="Times New Roman"/>
          <w:sz w:val="24"/>
          <w:szCs w:val="24"/>
        </w:rPr>
        <w:t>Egyéb</w:t>
      </w:r>
    </w:p>
    <w:p w14:paraId="444DD5C7" w14:textId="77777777" w:rsidR="00EA7E7D" w:rsidRPr="00EA7E7D" w:rsidRDefault="00EA7E7D" w:rsidP="00EA7E7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A7E7D">
        <w:rPr>
          <w:rFonts w:ascii="Times New Roman" w:hAnsi="Times New Roman" w:cs="Times New Roman"/>
          <w:sz w:val="24"/>
          <w:szCs w:val="24"/>
        </w:rPr>
        <w:t>Viroidok</w:t>
      </w:r>
      <w:proofErr w:type="spellEnd"/>
    </w:p>
    <w:p w14:paraId="790EFC45" w14:textId="77777777" w:rsidR="00EA7E7D" w:rsidRDefault="00EA7E7D" w:rsidP="00EA7E7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7E7D">
        <w:rPr>
          <w:rFonts w:ascii="Times New Roman" w:hAnsi="Times New Roman" w:cs="Times New Roman"/>
          <w:sz w:val="24"/>
          <w:szCs w:val="24"/>
        </w:rPr>
        <w:t>Prionok</w:t>
      </w:r>
    </w:p>
    <w:p w14:paraId="4EF0E01F" w14:textId="753A4D22" w:rsidR="00EA7E7D" w:rsidRDefault="00EA7E7D" w:rsidP="00EA7E7D">
      <w:pPr>
        <w:rPr>
          <w:rFonts w:ascii="Times New Roman" w:hAnsi="Times New Roman" w:cs="Times New Roman"/>
          <w:sz w:val="24"/>
          <w:szCs w:val="24"/>
        </w:rPr>
      </w:pPr>
    </w:p>
    <w:p w14:paraId="58AE0377" w14:textId="26C7DEA6" w:rsidR="004E29E2" w:rsidRDefault="004E29E2" w:rsidP="00EA7E7D">
      <w:pPr>
        <w:rPr>
          <w:rFonts w:ascii="Times New Roman" w:hAnsi="Times New Roman" w:cs="Times New Roman"/>
          <w:sz w:val="24"/>
          <w:szCs w:val="24"/>
        </w:rPr>
      </w:pPr>
    </w:p>
    <w:p w14:paraId="5CB547CA" w14:textId="77777777" w:rsidR="004E29E2" w:rsidRPr="00EA7E7D" w:rsidRDefault="004E29E2" w:rsidP="00EA7E7D">
      <w:pPr>
        <w:rPr>
          <w:rFonts w:ascii="Times New Roman" w:hAnsi="Times New Roman" w:cs="Times New Roman"/>
          <w:sz w:val="24"/>
          <w:szCs w:val="24"/>
        </w:rPr>
      </w:pPr>
    </w:p>
    <w:p w14:paraId="09D2E540" w14:textId="31900725" w:rsidR="00EA7E7D" w:rsidRPr="003107FF" w:rsidRDefault="00681763" w:rsidP="00EA7E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3107FF">
        <w:rPr>
          <w:rFonts w:ascii="Times New Roman" w:hAnsi="Times New Roman" w:cs="Times New Roman"/>
          <w:b/>
          <w:sz w:val="24"/>
          <w:szCs w:val="24"/>
        </w:rPr>
        <w:t>Baktériumok</w:t>
      </w:r>
    </w:p>
    <w:p w14:paraId="7D6EEC75" w14:textId="77777777" w:rsidR="004E29E2" w:rsidRPr="00673DAC" w:rsidRDefault="004E29E2" w:rsidP="004E29E2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</w:p>
    <w:p w14:paraId="34A83AC8" w14:textId="6F05450E" w:rsidR="0095734D" w:rsidRPr="003107FF" w:rsidRDefault="00EA7E7D" w:rsidP="00EA7E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107FF">
        <w:rPr>
          <w:rFonts w:ascii="Times New Roman" w:hAnsi="Times New Roman" w:cs="Times New Roman"/>
          <w:b/>
          <w:i/>
          <w:sz w:val="24"/>
          <w:szCs w:val="24"/>
        </w:rPr>
        <w:t>A baktérium sejt felépítése</w:t>
      </w:r>
      <w:r w:rsidR="004E29E2" w:rsidRPr="003107FF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14:paraId="38371289" w14:textId="77777777" w:rsidR="004E29E2" w:rsidRDefault="004E29E2" w:rsidP="00EA7E7D">
      <w:pPr>
        <w:rPr>
          <w:rFonts w:ascii="Times New Roman" w:hAnsi="Times New Roman" w:cs="Times New Roman"/>
          <w:sz w:val="24"/>
          <w:szCs w:val="24"/>
        </w:rPr>
      </w:pPr>
    </w:p>
    <w:p w14:paraId="040FD554" w14:textId="25832ED4" w:rsidR="00EA7E7D" w:rsidRDefault="00694D27" w:rsidP="004E29E2">
      <w:pPr>
        <w:jc w:val="center"/>
        <w:rPr>
          <w:rFonts w:ascii="Times New Roman" w:hAnsi="Times New Roman" w:cs="Times New Roman"/>
          <w:sz w:val="24"/>
          <w:szCs w:val="24"/>
        </w:rPr>
      </w:pPr>
      <w:r w:rsidRPr="00694D27">
        <w:drawing>
          <wp:inline distT="0" distB="0" distL="0" distR="0" wp14:anchorId="0456373E" wp14:editId="55ABBCDB">
            <wp:extent cx="4505325" cy="3324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3AE85" w14:textId="77777777" w:rsidR="0095734D" w:rsidRDefault="009573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E7797CF" w14:textId="6AB40E66" w:rsidR="00EA7E7D" w:rsidRPr="003107FF" w:rsidRDefault="00DF2072" w:rsidP="00EA7E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107FF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9415D" wp14:editId="021B32BC">
                <wp:simplePos x="0" y="0"/>
                <wp:positionH relativeFrom="column">
                  <wp:posOffset>2838450</wp:posOffset>
                </wp:positionH>
                <wp:positionV relativeFrom="paragraph">
                  <wp:posOffset>285750</wp:posOffset>
                </wp:positionV>
                <wp:extent cx="47625" cy="3733800"/>
                <wp:effectExtent l="0" t="0" r="2857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37338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DBB103" id="Straight Connector 13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5pt,22.5pt" to="227.25pt,3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" strokecolor="black [3213]" strokeweight="1.5pt">
                <v:stroke joinstyle="miter"/>
              </v:line>
            </w:pict>
          </mc:Fallback>
        </mc:AlternateContent>
      </w:r>
      <w:r w:rsidR="00EA7E7D" w:rsidRPr="003107FF">
        <w:rPr>
          <w:rFonts w:ascii="Times New Roman" w:hAnsi="Times New Roman" w:cs="Times New Roman"/>
          <w:b/>
          <w:i/>
          <w:sz w:val="24"/>
          <w:szCs w:val="24"/>
        </w:rPr>
        <w:t>Sejtfal szerkezet alapján</w:t>
      </w:r>
      <w:r w:rsidR="0095734D" w:rsidRPr="003107FF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14:paraId="01189147" w14:textId="3E556597" w:rsidR="007070D3" w:rsidRDefault="0095734D" w:rsidP="000507AD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pozitív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negatív</w:t>
      </w:r>
    </w:p>
    <w:p w14:paraId="604B6F41" w14:textId="13D52D72" w:rsidR="00EA7E7D" w:rsidRDefault="0085763A" w:rsidP="00B72DBC">
      <w:pPr>
        <w:jc w:val="center"/>
        <w:rPr>
          <w:rFonts w:ascii="Times New Roman" w:hAnsi="Times New Roman" w:cs="Times New Roman"/>
          <w:sz w:val="24"/>
          <w:szCs w:val="24"/>
        </w:rPr>
      </w:pPr>
      <w:r w:rsidRPr="0085763A">
        <w:drawing>
          <wp:inline distT="0" distB="0" distL="0" distR="0" wp14:anchorId="2C841A6F" wp14:editId="6121820C">
            <wp:extent cx="2580946" cy="32626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8719" cy="327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0D3" w:rsidRPr="007070D3">
        <w:drawing>
          <wp:inline distT="0" distB="0" distL="0" distR="0" wp14:anchorId="15039EA8" wp14:editId="6D555061">
            <wp:extent cx="2616121" cy="3045088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6068" cy="306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B02CE" w14:textId="77777777" w:rsidR="00582E45" w:rsidRDefault="00582E45" w:rsidP="00EA7E7D">
      <w:pPr>
        <w:rPr>
          <w:rFonts w:ascii="Times New Roman" w:hAnsi="Times New Roman" w:cs="Times New Roman"/>
          <w:sz w:val="24"/>
          <w:szCs w:val="24"/>
        </w:rPr>
      </w:pPr>
    </w:p>
    <w:p w14:paraId="48F7EC66" w14:textId="4DCB821A" w:rsidR="00EA7E7D" w:rsidRPr="003107FF" w:rsidRDefault="00EA7E7D" w:rsidP="00EA7E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107FF">
        <w:rPr>
          <w:rFonts w:ascii="Times New Roman" w:hAnsi="Times New Roman" w:cs="Times New Roman"/>
          <w:b/>
          <w:i/>
          <w:sz w:val="24"/>
          <w:szCs w:val="24"/>
        </w:rPr>
        <w:t>A sejtmembrán felépítése</w:t>
      </w:r>
      <w:r w:rsidR="0095734D" w:rsidRPr="003107FF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14:paraId="6A34F273" w14:textId="77777777" w:rsidR="00EA7E7D" w:rsidRDefault="00EA7E7D" w:rsidP="00EA7E7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A7E7D">
        <w:rPr>
          <w:rFonts w:ascii="Times New Roman" w:hAnsi="Times New Roman" w:cs="Times New Roman"/>
          <w:sz w:val="24"/>
          <w:szCs w:val="24"/>
        </w:rPr>
        <w:t>Foszfolipid</w:t>
      </w:r>
      <w:proofErr w:type="spellEnd"/>
      <w:r w:rsidRPr="00EA7E7D">
        <w:rPr>
          <w:rFonts w:ascii="Times New Roman" w:hAnsi="Times New Roman" w:cs="Times New Roman"/>
          <w:sz w:val="24"/>
          <w:szCs w:val="24"/>
        </w:rPr>
        <w:t xml:space="preserve"> kettős membrán (unit membrán)</w:t>
      </w:r>
    </w:p>
    <w:p w14:paraId="758B9522" w14:textId="77777777" w:rsidR="00EA7E7D" w:rsidRDefault="00EA7E7D" w:rsidP="00EA7E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38F574" wp14:editId="082D25C1">
            <wp:extent cx="2286000" cy="7377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653" cy="75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E54300" w14:textId="3886B92E" w:rsidR="00EA7E7D" w:rsidRDefault="00EA7E7D" w:rsidP="00EA7E7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A7E7D">
        <w:rPr>
          <w:rFonts w:ascii="Times New Roman" w:hAnsi="Times New Roman" w:cs="Times New Roman"/>
          <w:sz w:val="24"/>
          <w:szCs w:val="24"/>
        </w:rPr>
        <w:t>Glicerofoszfolipidek</w:t>
      </w:r>
      <w:proofErr w:type="spellEnd"/>
      <w:r w:rsidRPr="00EA7E7D">
        <w:rPr>
          <w:rFonts w:ascii="Times New Roman" w:hAnsi="Times New Roman" w:cs="Times New Roman"/>
          <w:sz w:val="24"/>
          <w:szCs w:val="24"/>
        </w:rPr>
        <w:t xml:space="preserve">: a glicerin 1. és 2. szénatomját zsírsavak </w:t>
      </w:r>
      <w:proofErr w:type="spellStart"/>
      <w:r w:rsidRPr="00EA7E7D">
        <w:rPr>
          <w:rFonts w:ascii="Times New Roman" w:hAnsi="Times New Roman" w:cs="Times New Roman"/>
          <w:sz w:val="24"/>
          <w:szCs w:val="24"/>
        </w:rPr>
        <w:t>észteresítik</w:t>
      </w:r>
      <w:proofErr w:type="spellEnd"/>
      <w:r w:rsidRPr="00EA7E7D">
        <w:rPr>
          <w:rFonts w:ascii="Times New Roman" w:hAnsi="Times New Roman" w:cs="Times New Roman"/>
          <w:sz w:val="24"/>
          <w:szCs w:val="24"/>
        </w:rPr>
        <w:t xml:space="preserve">, a 3. szénatomhoz poláris funkciós csoport kötődik </w:t>
      </w:r>
      <w:proofErr w:type="spellStart"/>
      <w:r w:rsidRPr="00EA7E7D">
        <w:rPr>
          <w:rFonts w:ascii="Times New Roman" w:hAnsi="Times New Roman" w:cs="Times New Roman"/>
          <w:sz w:val="24"/>
          <w:szCs w:val="24"/>
        </w:rPr>
        <w:t>foszfodiészter</w:t>
      </w:r>
      <w:proofErr w:type="spellEnd"/>
      <w:r w:rsidRPr="00EA7E7D">
        <w:rPr>
          <w:rFonts w:ascii="Times New Roman" w:hAnsi="Times New Roman" w:cs="Times New Roman"/>
          <w:sz w:val="24"/>
          <w:szCs w:val="24"/>
        </w:rPr>
        <w:t xml:space="preserve"> kötéssel. </w:t>
      </w:r>
    </w:p>
    <w:p w14:paraId="237AE35E" w14:textId="460679E9" w:rsidR="007A730B" w:rsidRPr="00EA7E7D" w:rsidRDefault="007A730B" w:rsidP="008B06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763FA8" wp14:editId="753D2882">
            <wp:extent cx="5078536" cy="2647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6" cy="2659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47FE0A" w14:textId="77777777" w:rsidR="00EA7E7D" w:rsidRDefault="00EA7E7D" w:rsidP="00EA7E7D">
      <w:pPr>
        <w:rPr>
          <w:rFonts w:ascii="Times New Roman" w:hAnsi="Times New Roman" w:cs="Times New Roman"/>
          <w:sz w:val="24"/>
          <w:szCs w:val="24"/>
        </w:rPr>
      </w:pPr>
      <w:r w:rsidRPr="00EA7E7D">
        <w:rPr>
          <w:rFonts w:ascii="Times New Roman" w:hAnsi="Times New Roman" w:cs="Times New Roman"/>
          <w:sz w:val="24"/>
          <w:szCs w:val="24"/>
        </w:rPr>
        <w:lastRenderedPageBreak/>
        <w:t xml:space="preserve">A funkciós csoport lehet aminosav (pl. szerin), </w:t>
      </w:r>
      <w:proofErr w:type="spellStart"/>
      <w:r w:rsidRPr="00EA7E7D">
        <w:rPr>
          <w:rFonts w:ascii="Times New Roman" w:hAnsi="Times New Roman" w:cs="Times New Roman"/>
          <w:sz w:val="24"/>
          <w:szCs w:val="24"/>
        </w:rPr>
        <w:t>poliol</w:t>
      </w:r>
      <w:proofErr w:type="spellEnd"/>
      <w:r w:rsidRPr="00EA7E7D">
        <w:rPr>
          <w:rFonts w:ascii="Times New Roman" w:hAnsi="Times New Roman" w:cs="Times New Roman"/>
          <w:sz w:val="24"/>
          <w:szCs w:val="24"/>
        </w:rPr>
        <w:t xml:space="preserve"> (pl. glicerin), </w:t>
      </w:r>
      <w:proofErr w:type="spellStart"/>
      <w:r w:rsidRPr="00EA7E7D">
        <w:rPr>
          <w:rFonts w:ascii="Times New Roman" w:hAnsi="Times New Roman" w:cs="Times New Roman"/>
          <w:sz w:val="24"/>
          <w:szCs w:val="24"/>
        </w:rPr>
        <w:t>poliol</w:t>
      </w:r>
      <w:proofErr w:type="spellEnd"/>
      <w:r w:rsidRPr="00EA7E7D">
        <w:rPr>
          <w:rFonts w:ascii="Times New Roman" w:hAnsi="Times New Roman" w:cs="Times New Roman"/>
          <w:sz w:val="24"/>
          <w:szCs w:val="24"/>
        </w:rPr>
        <w:t xml:space="preserve"> származék (pl. </w:t>
      </w:r>
      <w:proofErr w:type="spellStart"/>
      <w:r w:rsidRPr="00EA7E7D">
        <w:rPr>
          <w:rFonts w:ascii="Times New Roman" w:hAnsi="Times New Roman" w:cs="Times New Roman"/>
          <w:sz w:val="24"/>
          <w:szCs w:val="24"/>
        </w:rPr>
        <w:t>foszfatidil</w:t>
      </w:r>
      <w:proofErr w:type="spellEnd"/>
      <w:r w:rsidRPr="00EA7E7D">
        <w:rPr>
          <w:rFonts w:ascii="Times New Roman" w:hAnsi="Times New Roman" w:cs="Times New Roman"/>
          <w:sz w:val="24"/>
          <w:szCs w:val="24"/>
        </w:rPr>
        <w:t>-O-</w:t>
      </w:r>
      <w:proofErr w:type="spellStart"/>
      <w:r w:rsidRPr="00EA7E7D">
        <w:rPr>
          <w:rFonts w:ascii="Times New Roman" w:hAnsi="Times New Roman" w:cs="Times New Roman"/>
          <w:sz w:val="24"/>
          <w:szCs w:val="24"/>
        </w:rPr>
        <w:t>aminoacil</w:t>
      </w:r>
      <w:proofErr w:type="spellEnd"/>
      <w:r w:rsidRPr="00EA7E7D">
        <w:rPr>
          <w:rFonts w:ascii="Times New Roman" w:hAnsi="Times New Roman" w:cs="Times New Roman"/>
          <w:sz w:val="24"/>
          <w:szCs w:val="24"/>
        </w:rPr>
        <w:t xml:space="preserve"> glicerin), vagy </w:t>
      </w:r>
      <w:proofErr w:type="spellStart"/>
      <w:r w:rsidRPr="00EA7E7D">
        <w:rPr>
          <w:rFonts w:ascii="Times New Roman" w:hAnsi="Times New Roman" w:cs="Times New Roman"/>
          <w:sz w:val="24"/>
          <w:szCs w:val="24"/>
        </w:rPr>
        <w:t>inozitol</w:t>
      </w:r>
      <w:proofErr w:type="spellEnd"/>
      <w:r w:rsidRPr="00EA7E7D">
        <w:rPr>
          <w:rFonts w:ascii="Times New Roman" w:hAnsi="Times New Roman" w:cs="Times New Roman"/>
          <w:sz w:val="24"/>
          <w:szCs w:val="24"/>
        </w:rPr>
        <w:t xml:space="preserve"> származék.</w:t>
      </w:r>
    </w:p>
    <w:p w14:paraId="2CA011BC" w14:textId="77777777" w:rsidR="00B72DBC" w:rsidRDefault="00B72DBC" w:rsidP="00EA7E7D">
      <w:pPr>
        <w:rPr>
          <w:rFonts w:ascii="Times New Roman" w:hAnsi="Times New Roman" w:cs="Times New Roman"/>
          <w:sz w:val="24"/>
          <w:szCs w:val="24"/>
        </w:rPr>
      </w:pPr>
    </w:p>
    <w:p w14:paraId="78E99175" w14:textId="50D23DF7" w:rsidR="00EA7E7D" w:rsidRPr="003107FF" w:rsidRDefault="00EA7E7D" w:rsidP="00EA7E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107FF">
        <w:rPr>
          <w:rFonts w:ascii="Times New Roman" w:hAnsi="Times New Roman" w:cs="Times New Roman"/>
          <w:b/>
          <w:i/>
          <w:sz w:val="24"/>
          <w:szCs w:val="24"/>
        </w:rPr>
        <w:t>A sejtmembrán működése</w:t>
      </w:r>
    </w:p>
    <w:p w14:paraId="337E2ED0" w14:textId="77777777" w:rsidR="00EA7E7D" w:rsidRPr="003107FF" w:rsidRDefault="00EA7E7D" w:rsidP="00EA7E7D">
      <w:pPr>
        <w:rPr>
          <w:rFonts w:ascii="Times New Roman" w:hAnsi="Times New Roman" w:cs="Times New Roman"/>
          <w:i/>
          <w:sz w:val="24"/>
          <w:szCs w:val="24"/>
        </w:rPr>
      </w:pPr>
      <w:r w:rsidRPr="003107FF">
        <w:rPr>
          <w:rFonts w:ascii="Times New Roman" w:hAnsi="Times New Roman" w:cs="Times New Roman"/>
          <w:i/>
          <w:sz w:val="24"/>
          <w:szCs w:val="24"/>
        </w:rPr>
        <w:t>Passzív transzport</w:t>
      </w:r>
    </w:p>
    <w:p w14:paraId="0AD6BE67" w14:textId="77777777" w:rsidR="00EA7E7D" w:rsidRPr="00EA7E7D" w:rsidRDefault="00EA7E7D" w:rsidP="00EA7E7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A7E7D">
        <w:rPr>
          <w:rFonts w:ascii="Times New Roman" w:hAnsi="Times New Roman" w:cs="Times New Roman"/>
          <w:sz w:val="24"/>
          <w:szCs w:val="24"/>
        </w:rPr>
        <w:t xml:space="preserve">A passzív transzport folyamatok a sejt energia befektetése nélkül zajlanak, az anyagok koncentráció gradiense hajtja. A diffúzió során a transzportálódó anyag a koncentráció </w:t>
      </w:r>
      <w:proofErr w:type="spellStart"/>
      <w:r w:rsidRPr="00EA7E7D">
        <w:rPr>
          <w:rFonts w:ascii="Times New Roman" w:hAnsi="Times New Roman" w:cs="Times New Roman"/>
          <w:sz w:val="24"/>
          <w:szCs w:val="24"/>
        </w:rPr>
        <w:t>grádiensnek</w:t>
      </w:r>
      <w:proofErr w:type="spellEnd"/>
      <w:r w:rsidRPr="00EA7E7D">
        <w:rPr>
          <w:rFonts w:ascii="Times New Roman" w:hAnsi="Times New Roman" w:cs="Times New Roman"/>
          <w:sz w:val="24"/>
          <w:szCs w:val="24"/>
        </w:rPr>
        <w:t xml:space="preserve"> megfelelően jut át a membránon. A víz pl. mindkét irányba „áramolhat”, a folyamatot esetenként még </w:t>
      </w:r>
      <w:proofErr w:type="spellStart"/>
      <w:r w:rsidRPr="00EA7E7D">
        <w:rPr>
          <w:rFonts w:ascii="Times New Roman" w:hAnsi="Times New Roman" w:cs="Times New Roman"/>
          <w:sz w:val="24"/>
          <w:szCs w:val="24"/>
        </w:rPr>
        <w:t>akvaporinnak</w:t>
      </w:r>
      <w:proofErr w:type="spellEnd"/>
      <w:r w:rsidRPr="00EA7E7D">
        <w:rPr>
          <w:rFonts w:ascii="Times New Roman" w:hAnsi="Times New Roman" w:cs="Times New Roman"/>
          <w:sz w:val="24"/>
          <w:szCs w:val="24"/>
        </w:rPr>
        <w:t xml:space="preserve"> nevezett fehérjék gyorsítják, ekkor már </w:t>
      </w:r>
      <w:proofErr w:type="spellStart"/>
      <w:r w:rsidRPr="00EA7E7D">
        <w:rPr>
          <w:rFonts w:ascii="Times New Roman" w:hAnsi="Times New Roman" w:cs="Times New Roman"/>
          <w:sz w:val="24"/>
          <w:szCs w:val="24"/>
        </w:rPr>
        <w:t>facilitált</w:t>
      </w:r>
      <w:proofErr w:type="spellEnd"/>
      <w:r w:rsidRPr="00EA7E7D">
        <w:rPr>
          <w:rFonts w:ascii="Times New Roman" w:hAnsi="Times New Roman" w:cs="Times New Roman"/>
          <w:sz w:val="24"/>
          <w:szCs w:val="24"/>
        </w:rPr>
        <w:t xml:space="preserve"> diffúzióról beszélünk.</w:t>
      </w:r>
    </w:p>
    <w:p w14:paraId="6B532AEA" w14:textId="77777777" w:rsidR="00EA7E7D" w:rsidRPr="00EA7E7D" w:rsidRDefault="00EA7E7D" w:rsidP="00EA7E7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A7E7D">
        <w:rPr>
          <w:rFonts w:ascii="Times New Roman" w:hAnsi="Times New Roman" w:cs="Times New Roman"/>
          <w:sz w:val="24"/>
          <w:szCs w:val="24"/>
        </w:rPr>
        <w:t>Facilitált</w:t>
      </w:r>
      <w:proofErr w:type="spellEnd"/>
      <w:r w:rsidRPr="00EA7E7D">
        <w:rPr>
          <w:rFonts w:ascii="Times New Roman" w:hAnsi="Times New Roman" w:cs="Times New Roman"/>
          <w:sz w:val="24"/>
          <w:szCs w:val="24"/>
        </w:rPr>
        <w:t xml:space="preserve"> diffúzió során a transzport szintén koncentráció gradiens irányába zajlik, de az anyagok átjutását a membránban található fehérjék segítik. Ezek a hordozó molekulák, ún. </w:t>
      </w:r>
      <w:proofErr w:type="spellStart"/>
      <w:r w:rsidRPr="00EA7E7D">
        <w:rPr>
          <w:rFonts w:ascii="Times New Roman" w:hAnsi="Times New Roman" w:cs="Times New Roman"/>
          <w:sz w:val="24"/>
          <w:szCs w:val="24"/>
        </w:rPr>
        <w:t>permeázok</w:t>
      </w:r>
      <w:proofErr w:type="spellEnd"/>
      <w:r w:rsidRPr="00EA7E7D">
        <w:rPr>
          <w:rFonts w:ascii="Times New Roman" w:hAnsi="Times New Roman" w:cs="Times New Roman"/>
          <w:sz w:val="24"/>
          <w:szCs w:val="24"/>
        </w:rPr>
        <w:t xml:space="preserve">, specifikusak az adott molekulára vagy egy molekula családra. A folyamat egy idő után lelassul (koncentráció </w:t>
      </w:r>
      <w:proofErr w:type="spellStart"/>
      <w:r w:rsidRPr="00EA7E7D">
        <w:rPr>
          <w:rFonts w:ascii="Times New Roman" w:hAnsi="Times New Roman" w:cs="Times New Roman"/>
          <w:sz w:val="24"/>
          <w:szCs w:val="24"/>
        </w:rPr>
        <w:t>kiegyenlítődés</w:t>
      </w:r>
      <w:proofErr w:type="spellEnd"/>
      <w:r w:rsidRPr="00EA7E7D">
        <w:rPr>
          <w:rFonts w:ascii="Times New Roman" w:hAnsi="Times New Roman" w:cs="Times New Roman"/>
          <w:sz w:val="24"/>
          <w:szCs w:val="24"/>
        </w:rPr>
        <w:t>), és reverzibilis, vagyis akár meg is fordulhat. Mivel a membránban lévő szállító molekulák száma korlátozott, az anyag koncentrációjától függetlenül a szállított anyag mennyisége egy idő után nem nő.</w:t>
      </w:r>
    </w:p>
    <w:p w14:paraId="70A2475E" w14:textId="77777777" w:rsidR="00EA7E7D" w:rsidRPr="003107FF" w:rsidRDefault="00EA7E7D" w:rsidP="00EA7E7D">
      <w:pPr>
        <w:rPr>
          <w:rFonts w:ascii="Times New Roman" w:hAnsi="Times New Roman" w:cs="Times New Roman"/>
          <w:i/>
          <w:sz w:val="24"/>
          <w:szCs w:val="24"/>
        </w:rPr>
      </w:pPr>
      <w:r w:rsidRPr="003107FF">
        <w:rPr>
          <w:rFonts w:ascii="Times New Roman" w:hAnsi="Times New Roman" w:cs="Times New Roman"/>
          <w:i/>
          <w:sz w:val="24"/>
          <w:szCs w:val="24"/>
        </w:rPr>
        <w:t>Aktív transzport</w:t>
      </w:r>
    </w:p>
    <w:p w14:paraId="1C98E4CD" w14:textId="77777777" w:rsidR="00EA7E7D" w:rsidRPr="00EA7E7D" w:rsidRDefault="00EA7E7D" w:rsidP="00EA7E7D">
      <w:pPr>
        <w:rPr>
          <w:rFonts w:ascii="Times New Roman" w:hAnsi="Times New Roman" w:cs="Times New Roman"/>
          <w:sz w:val="24"/>
          <w:szCs w:val="24"/>
        </w:rPr>
      </w:pPr>
      <w:r w:rsidRPr="00EA7E7D">
        <w:rPr>
          <w:rFonts w:ascii="Times New Roman" w:hAnsi="Times New Roman" w:cs="Times New Roman"/>
          <w:sz w:val="24"/>
          <w:szCs w:val="24"/>
        </w:rPr>
        <w:t xml:space="preserve">Az aktív transzport folyamatok a sejt energia befektetését igénylik, mivel általában koncentráció gradiens ellenében történnek. A szubsztrátot transzport fehérjék szállítják. </w:t>
      </w:r>
    </w:p>
    <w:p w14:paraId="308E457F" w14:textId="77777777" w:rsidR="00EA7E7D" w:rsidRPr="00EA7E7D" w:rsidRDefault="00EA7E7D" w:rsidP="00EA7E7D">
      <w:pPr>
        <w:rPr>
          <w:rFonts w:ascii="Times New Roman" w:hAnsi="Times New Roman" w:cs="Times New Roman"/>
          <w:sz w:val="24"/>
          <w:szCs w:val="24"/>
        </w:rPr>
      </w:pPr>
      <w:r w:rsidRPr="00EA7E7D">
        <w:rPr>
          <w:rFonts w:ascii="Times New Roman" w:hAnsi="Times New Roman" w:cs="Times New Roman"/>
          <w:sz w:val="24"/>
          <w:szCs w:val="24"/>
        </w:rPr>
        <w:t xml:space="preserve">A transzportfolyamatokban részt vevő integráns membránfehérjék elsődleges és másodlagos szerkezetüket tekintve minden baktérium sejtnél hasonló felépítést mutatnak: 12 alfa </w:t>
      </w:r>
      <w:proofErr w:type="spellStart"/>
      <w:r w:rsidRPr="00EA7E7D">
        <w:rPr>
          <w:rFonts w:ascii="Times New Roman" w:hAnsi="Times New Roman" w:cs="Times New Roman"/>
          <w:sz w:val="24"/>
          <w:szCs w:val="24"/>
        </w:rPr>
        <w:t>hélix</w:t>
      </w:r>
      <w:proofErr w:type="spellEnd"/>
      <w:r w:rsidRPr="00EA7E7D">
        <w:rPr>
          <w:rFonts w:ascii="Times New Roman" w:hAnsi="Times New Roman" w:cs="Times New Roman"/>
          <w:sz w:val="24"/>
          <w:szCs w:val="24"/>
        </w:rPr>
        <w:t xml:space="preserve">, képez csatornát a membránban. A szállító molekulák általában specifikusak és a fehérjékre jellemzően működésük követi a </w:t>
      </w:r>
      <w:proofErr w:type="spellStart"/>
      <w:r w:rsidRPr="00EA7E7D">
        <w:rPr>
          <w:rFonts w:ascii="Times New Roman" w:hAnsi="Times New Roman" w:cs="Times New Roman"/>
          <w:sz w:val="24"/>
          <w:szCs w:val="24"/>
        </w:rPr>
        <w:t>Michaelis</w:t>
      </w:r>
      <w:proofErr w:type="spellEnd"/>
      <w:r w:rsidRPr="00EA7E7D">
        <w:rPr>
          <w:rFonts w:ascii="Times New Roman" w:hAnsi="Times New Roman" w:cs="Times New Roman"/>
          <w:sz w:val="24"/>
          <w:szCs w:val="24"/>
        </w:rPr>
        <w:t>-Menten kinetikát. Így egy bizonyos telítési koncentráción túl szállító molekulák hiányában a transzportfolyamatok sebessége nem növelhető.</w:t>
      </w:r>
    </w:p>
    <w:p w14:paraId="5D0CD561" w14:textId="77777777" w:rsidR="00EA7E7D" w:rsidRPr="00696C54" w:rsidRDefault="00EA7E7D" w:rsidP="00696C5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96C54">
        <w:rPr>
          <w:rFonts w:ascii="Times New Roman" w:hAnsi="Times New Roman" w:cs="Times New Roman"/>
          <w:sz w:val="24"/>
          <w:szCs w:val="24"/>
        </w:rPr>
        <w:t xml:space="preserve">A </w:t>
      </w:r>
      <w:r w:rsidRPr="00B81CA1">
        <w:rPr>
          <w:rFonts w:ascii="Times New Roman" w:hAnsi="Times New Roman" w:cs="Times New Roman"/>
          <w:b/>
          <w:i/>
          <w:sz w:val="24"/>
          <w:szCs w:val="24"/>
        </w:rPr>
        <w:t xml:space="preserve">membránkötött </w:t>
      </w:r>
      <w:proofErr w:type="spellStart"/>
      <w:r w:rsidRPr="00B81CA1">
        <w:rPr>
          <w:rFonts w:ascii="Times New Roman" w:hAnsi="Times New Roman" w:cs="Times New Roman"/>
          <w:b/>
          <w:i/>
          <w:sz w:val="24"/>
          <w:szCs w:val="24"/>
        </w:rPr>
        <w:t>transzporter</w:t>
      </w:r>
      <w:proofErr w:type="spellEnd"/>
      <w:r w:rsidRPr="00B81CA1">
        <w:rPr>
          <w:rFonts w:ascii="Times New Roman" w:hAnsi="Times New Roman" w:cs="Times New Roman"/>
          <w:b/>
          <w:i/>
          <w:sz w:val="24"/>
          <w:szCs w:val="24"/>
        </w:rPr>
        <w:t xml:space="preserve"> fehérjék</w:t>
      </w:r>
      <w:r w:rsidRPr="00696C54">
        <w:rPr>
          <w:rFonts w:ascii="Times New Roman" w:hAnsi="Times New Roman" w:cs="Times New Roman"/>
          <w:sz w:val="24"/>
          <w:szCs w:val="24"/>
        </w:rPr>
        <w:t xml:space="preserve"> három módon vihetik át a molekulákat a citoplazmamembránon </w:t>
      </w:r>
    </w:p>
    <w:p w14:paraId="5062C593" w14:textId="77777777" w:rsidR="00EA7E7D" w:rsidRPr="00696C54" w:rsidRDefault="00EA7E7D" w:rsidP="00696C54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81763">
        <w:rPr>
          <w:rFonts w:ascii="Times New Roman" w:hAnsi="Times New Roman" w:cs="Times New Roman"/>
          <w:b/>
          <w:sz w:val="24"/>
          <w:szCs w:val="24"/>
        </w:rPr>
        <w:t>uniport</w:t>
      </w:r>
      <w:proofErr w:type="spellEnd"/>
      <w:r w:rsidRPr="006817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6C54">
        <w:rPr>
          <w:rFonts w:ascii="Times New Roman" w:hAnsi="Times New Roman" w:cs="Times New Roman"/>
          <w:sz w:val="24"/>
          <w:szCs w:val="24"/>
        </w:rPr>
        <w:t xml:space="preserve">folyamat esetén egyetlen anyag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transzportálódik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, az egyik anyag transzlokációja másikéhoz nem kapcsolódik. </w:t>
      </w:r>
    </w:p>
    <w:p w14:paraId="78428259" w14:textId="77777777" w:rsidR="00EA7E7D" w:rsidRPr="00696C54" w:rsidRDefault="00EA7E7D" w:rsidP="00696C54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96C54">
        <w:rPr>
          <w:rFonts w:ascii="Times New Roman" w:hAnsi="Times New Roman" w:cs="Times New Roman"/>
          <w:sz w:val="24"/>
          <w:szCs w:val="24"/>
        </w:rPr>
        <w:t>s</w:t>
      </w:r>
      <w:r w:rsidRPr="00681763">
        <w:rPr>
          <w:rFonts w:ascii="Times New Roman" w:hAnsi="Times New Roman" w:cs="Times New Roman"/>
          <w:b/>
          <w:sz w:val="24"/>
          <w:szCs w:val="24"/>
        </w:rPr>
        <w:t>zimport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 folyamatoknál két anyag együttes, egyirányú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transzpotrja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 zajlik (pl.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protonszimport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 folyamatok, vagyis a szubsztrát protonnal együtt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transzportálódik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A8F8A64" w14:textId="5B966C16" w:rsidR="00EA7E7D" w:rsidRDefault="00EA7E7D" w:rsidP="00696C54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81763">
        <w:rPr>
          <w:rFonts w:ascii="Times New Roman" w:hAnsi="Times New Roman" w:cs="Times New Roman"/>
          <w:b/>
          <w:sz w:val="24"/>
          <w:szCs w:val="24"/>
        </w:rPr>
        <w:t>antiport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 folyamatok esetén egy anyag transzportja egy másik anyag ellentétes irányú transzportálásához kapcsolt.</w:t>
      </w:r>
    </w:p>
    <w:p w14:paraId="34BD5DF0" w14:textId="77777777" w:rsidR="00F1519E" w:rsidRPr="00696C54" w:rsidRDefault="00F1519E" w:rsidP="00F1519E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5FBCF41F" w14:textId="77777777" w:rsidR="00EA7E7D" w:rsidRPr="00696C54" w:rsidRDefault="00EA7E7D" w:rsidP="00696C5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81CA1">
        <w:rPr>
          <w:rFonts w:ascii="Times New Roman" w:hAnsi="Times New Roman" w:cs="Times New Roman"/>
          <w:b/>
          <w:i/>
          <w:sz w:val="24"/>
          <w:szCs w:val="24"/>
        </w:rPr>
        <w:t>Csoport transzlokáció</w:t>
      </w:r>
      <w:r w:rsidRPr="00696C54">
        <w:rPr>
          <w:rFonts w:ascii="Times New Roman" w:hAnsi="Times New Roman" w:cs="Times New Roman"/>
          <w:sz w:val="24"/>
          <w:szCs w:val="24"/>
        </w:rPr>
        <w:t xml:space="preserve">. A szubsztrát kémiailag módosult formában jut át a membránon. </w:t>
      </w:r>
    </w:p>
    <w:p w14:paraId="6EEE2246" w14:textId="614F1695" w:rsidR="00696C54" w:rsidRDefault="00EA7E7D" w:rsidP="00696C54">
      <w:pPr>
        <w:pStyle w:val="ListParagraph"/>
        <w:ind w:left="1416"/>
        <w:rPr>
          <w:rFonts w:ascii="Times New Roman" w:hAnsi="Times New Roman" w:cs="Times New Roman"/>
          <w:sz w:val="24"/>
          <w:szCs w:val="24"/>
        </w:rPr>
      </w:pPr>
      <w:proofErr w:type="spellStart"/>
      <w:r w:rsidRPr="00696C54">
        <w:rPr>
          <w:rFonts w:ascii="Times New Roman" w:hAnsi="Times New Roman" w:cs="Times New Roman"/>
          <w:sz w:val="24"/>
          <w:szCs w:val="24"/>
        </w:rPr>
        <w:t>Foszfotranszferáz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 rendszer: egy fehérjecsalád alkotja: mielőtt a szubsztrát átjut a membránon a fehérjék egymást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kaszkádszerűen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foszforilálják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, végül a foszfát a cukormolekulára kerül és így,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foszforilált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 formában jut be a sejtbe.</w:t>
      </w:r>
    </w:p>
    <w:p w14:paraId="32223DCD" w14:textId="66A9BBFC" w:rsidR="001412AB" w:rsidRDefault="001412AB" w:rsidP="00696C54">
      <w:pPr>
        <w:pStyle w:val="ListParagraph"/>
        <w:ind w:left="1416"/>
        <w:rPr>
          <w:rFonts w:ascii="Times New Roman" w:hAnsi="Times New Roman" w:cs="Times New Roman"/>
          <w:sz w:val="24"/>
          <w:szCs w:val="24"/>
        </w:rPr>
      </w:pPr>
    </w:p>
    <w:p w14:paraId="40A5CF8A" w14:textId="77777777" w:rsidR="00696C54" w:rsidRPr="00B81CA1" w:rsidRDefault="00696C54" w:rsidP="00696C5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81CA1">
        <w:rPr>
          <w:rFonts w:ascii="Times New Roman" w:hAnsi="Times New Roman" w:cs="Times New Roman"/>
          <w:b/>
          <w:i/>
          <w:sz w:val="24"/>
          <w:szCs w:val="24"/>
        </w:rPr>
        <w:lastRenderedPageBreak/>
        <w:t>ABC rendszer</w:t>
      </w:r>
    </w:p>
    <w:p w14:paraId="3417C191" w14:textId="77777777" w:rsidR="00EA7E7D" w:rsidRPr="00696C54" w:rsidRDefault="00696C54" w:rsidP="00696C54">
      <w:pPr>
        <w:pStyle w:val="ListParagraph"/>
        <w:ind w:left="1416"/>
        <w:rPr>
          <w:rFonts w:ascii="Times New Roman" w:hAnsi="Times New Roman" w:cs="Times New Roman"/>
          <w:sz w:val="24"/>
          <w:szCs w:val="24"/>
        </w:rPr>
      </w:pPr>
      <w:r w:rsidRPr="00696C54">
        <w:rPr>
          <w:rFonts w:ascii="Times New Roman" w:hAnsi="Times New Roman" w:cs="Times New Roman"/>
          <w:sz w:val="24"/>
          <w:szCs w:val="24"/>
        </w:rPr>
        <w:t xml:space="preserve">Az ABC rendszer legalább három fehérje működését igényli: egy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periplazmatikus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 kötőfehérje szállítja a szubsztrátot a membránt átívelő transzport fehérjéhez, amelyhez a membrán belső oldalán egy ATP-hasító fehérje köt. E három fehérje együttesét ABC transzport rendszernek nevezik (ABC: ATP-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binding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cassette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>). A szubsztrát transzportja ATP hidrolízis terhére valósul meg.</w:t>
      </w:r>
      <w:r w:rsidR="00EA7E7D" w:rsidRPr="00696C54">
        <w:rPr>
          <w:rFonts w:ascii="Times New Roman" w:hAnsi="Times New Roman" w:cs="Times New Roman"/>
          <w:sz w:val="24"/>
          <w:szCs w:val="24"/>
        </w:rPr>
        <w:br/>
      </w:r>
    </w:p>
    <w:p w14:paraId="0E69A8C0" w14:textId="77777777" w:rsidR="00EA7E7D" w:rsidRPr="00920502" w:rsidRDefault="00696C54" w:rsidP="00EA7E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20502">
        <w:rPr>
          <w:rFonts w:ascii="Times New Roman" w:hAnsi="Times New Roman" w:cs="Times New Roman"/>
          <w:b/>
          <w:i/>
          <w:sz w:val="24"/>
          <w:szCs w:val="24"/>
        </w:rPr>
        <w:t>Citoplazma</w:t>
      </w:r>
    </w:p>
    <w:p w14:paraId="067B95C3" w14:textId="77777777" w:rsidR="00696C54" w:rsidRPr="00696C54" w:rsidRDefault="00696C54" w:rsidP="00696C54">
      <w:pPr>
        <w:rPr>
          <w:rFonts w:ascii="Times New Roman" w:hAnsi="Times New Roman" w:cs="Times New Roman"/>
          <w:sz w:val="24"/>
          <w:szCs w:val="24"/>
        </w:rPr>
      </w:pPr>
      <w:r w:rsidRPr="00696C54">
        <w:rPr>
          <w:rFonts w:ascii="Times New Roman" w:hAnsi="Times New Roman" w:cs="Times New Roman"/>
          <w:sz w:val="24"/>
          <w:szCs w:val="24"/>
        </w:rPr>
        <w:t xml:space="preserve">Komplex gél-szerű mátrix, amely vizet, enzimeket, tápanyagokat és gázokat tartalmaz, valamint a riboszómát a cirkuláris kromoszómát, és a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plazmidokat</w:t>
      </w:r>
      <w:proofErr w:type="spellEnd"/>
    </w:p>
    <w:p w14:paraId="4E2CFC4E" w14:textId="77777777" w:rsidR="00696C54" w:rsidRPr="00696C54" w:rsidRDefault="00696C54" w:rsidP="00696C5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20502">
        <w:rPr>
          <w:rFonts w:ascii="Times New Roman" w:hAnsi="Times New Roman" w:cs="Times New Roman"/>
          <w:i/>
          <w:sz w:val="24"/>
          <w:szCs w:val="24"/>
        </w:rPr>
        <w:t>Nucleoid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citoplasma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 ahol a kromoszóma van (egy db., cirkuláris DNS)</w:t>
      </w:r>
    </w:p>
    <w:p w14:paraId="2ED82B75" w14:textId="77777777" w:rsidR="00696C54" w:rsidRPr="00696C54" w:rsidRDefault="00696C54" w:rsidP="00696C5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20502">
        <w:rPr>
          <w:rFonts w:ascii="Times New Roman" w:hAnsi="Times New Roman" w:cs="Times New Roman"/>
          <w:i/>
          <w:sz w:val="24"/>
          <w:szCs w:val="24"/>
        </w:rPr>
        <w:t>Plazmid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>: a kromoszómától elkülönült cirkuláris DNS</w:t>
      </w:r>
    </w:p>
    <w:p w14:paraId="3607E94B" w14:textId="77777777" w:rsidR="00696C54" w:rsidRPr="00696C54" w:rsidRDefault="00696C54" w:rsidP="00696C54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96C54">
        <w:rPr>
          <w:rFonts w:ascii="Times New Roman" w:hAnsi="Times New Roman" w:cs="Times New Roman"/>
          <w:sz w:val="24"/>
          <w:szCs w:val="24"/>
        </w:rPr>
        <w:t xml:space="preserve">Rezisztencia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plazmid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>: antibiotikum és higany rezisztencia</w:t>
      </w:r>
    </w:p>
    <w:p w14:paraId="688DA827" w14:textId="07D70320" w:rsidR="00696C54" w:rsidRPr="00696C54" w:rsidRDefault="00696C54" w:rsidP="00696C54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96C54">
        <w:rPr>
          <w:rFonts w:ascii="Times New Roman" w:hAnsi="Times New Roman" w:cs="Times New Roman"/>
          <w:sz w:val="24"/>
          <w:szCs w:val="24"/>
        </w:rPr>
        <w:t>Degradatív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plazmid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>: 2,4 D lebontás</w:t>
      </w:r>
      <w:r w:rsidR="00BF0E6F">
        <w:rPr>
          <w:rFonts w:ascii="Times New Roman" w:hAnsi="Times New Roman" w:cs="Times New Roman"/>
          <w:sz w:val="24"/>
          <w:szCs w:val="24"/>
        </w:rPr>
        <w:t xml:space="preserve"> </w:t>
      </w:r>
      <w:r w:rsidR="002D5397">
        <w:rPr>
          <w:rFonts w:ascii="Times New Roman" w:hAnsi="Times New Roman" w:cs="Times New Roman"/>
          <w:sz w:val="24"/>
          <w:szCs w:val="24"/>
        </w:rPr>
        <w:t>(</w:t>
      </w:r>
      <w:r w:rsidR="00A34CDB" w:rsidRPr="00A34CDB">
        <w:rPr>
          <w:rFonts w:ascii="Times New Roman" w:hAnsi="Times New Roman" w:cs="Times New Roman"/>
          <w:sz w:val="24"/>
          <w:szCs w:val="24"/>
        </w:rPr>
        <w:t>2,4-Dichlorophenoxyaceti</w:t>
      </w:r>
      <w:r w:rsidR="009C045C">
        <w:rPr>
          <w:rFonts w:ascii="Times New Roman" w:hAnsi="Times New Roman" w:cs="Times New Roman"/>
          <w:sz w:val="24"/>
          <w:szCs w:val="24"/>
        </w:rPr>
        <w:t>l</w:t>
      </w:r>
      <w:r w:rsidR="00A34CDB" w:rsidRPr="00A34CDB">
        <w:rPr>
          <w:rFonts w:ascii="Times New Roman" w:hAnsi="Times New Roman" w:cs="Times New Roman"/>
          <w:sz w:val="24"/>
          <w:szCs w:val="24"/>
        </w:rPr>
        <w:t xml:space="preserve"> </w:t>
      </w:r>
      <w:r w:rsidR="009C045C">
        <w:rPr>
          <w:rFonts w:ascii="Times New Roman" w:hAnsi="Times New Roman" w:cs="Times New Roman"/>
          <w:sz w:val="24"/>
          <w:szCs w:val="24"/>
        </w:rPr>
        <w:t>sav</w:t>
      </w:r>
      <w:r w:rsidR="00A34CDB">
        <w:rPr>
          <w:rFonts w:ascii="Times New Roman" w:hAnsi="Times New Roman" w:cs="Times New Roman"/>
          <w:sz w:val="24"/>
          <w:szCs w:val="24"/>
        </w:rPr>
        <w:t>)</w:t>
      </w:r>
    </w:p>
    <w:p w14:paraId="1D78CC11" w14:textId="77777777" w:rsidR="00696C54" w:rsidRPr="00696C54" w:rsidRDefault="00696C54" w:rsidP="00696C54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96C54">
        <w:rPr>
          <w:rFonts w:ascii="Times New Roman" w:hAnsi="Times New Roman" w:cs="Times New Roman"/>
          <w:sz w:val="24"/>
          <w:szCs w:val="24"/>
        </w:rPr>
        <w:t xml:space="preserve">Növény interaktív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plazmid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rhizobium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 nitrogén kötés</w:t>
      </w:r>
    </w:p>
    <w:p w14:paraId="3E39713B" w14:textId="77777777" w:rsidR="00696C54" w:rsidRPr="00696C54" w:rsidRDefault="00696C54" w:rsidP="00696C54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96C54">
        <w:rPr>
          <w:rFonts w:ascii="Times New Roman" w:hAnsi="Times New Roman" w:cs="Times New Roman"/>
          <w:sz w:val="24"/>
          <w:szCs w:val="24"/>
        </w:rPr>
        <w:t>Termékenység (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fertiliti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plazmid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konjugatív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plazmid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, géncsere </w:t>
      </w:r>
    </w:p>
    <w:p w14:paraId="3CB9C218" w14:textId="77777777" w:rsidR="00696C54" w:rsidRPr="00696C54" w:rsidRDefault="00696C54" w:rsidP="00696C54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96C54">
        <w:rPr>
          <w:rFonts w:ascii="Times New Roman" w:hAnsi="Times New Roman" w:cs="Times New Roman"/>
          <w:sz w:val="24"/>
          <w:szCs w:val="24"/>
        </w:rPr>
        <w:t xml:space="preserve">Col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plazmid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Kolicint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>, vagy más, egyéb baktériumok számára gyilkos anyagok</w:t>
      </w:r>
      <w:r>
        <w:rPr>
          <w:rFonts w:ascii="Times New Roman" w:hAnsi="Times New Roman" w:cs="Times New Roman"/>
          <w:sz w:val="24"/>
          <w:szCs w:val="24"/>
        </w:rPr>
        <w:t>at</w:t>
      </w:r>
      <w:r w:rsidRPr="00696C54">
        <w:rPr>
          <w:rFonts w:ascii="Times New Roman" w:hAnsi="Times New Roman" w:cs="Times New Roman"/>
          <w:sz w:val="24"/>
          <w:szCs w:val="24"/>
        </w:rPr>
        <w:t xml:space="preserve"> kódol</w:t>
      </w:r>
    </w:p>
    <w:p w14:paraId="3D57EE82" w14:textId="77777777" w:rsidR="00696C54" w:rsidRPr="00696C54" w:rsidRDefault="00696C54" w:rsidP="00696C54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96C54">
        <w:rPr>
          <w:rFonts w:ascii="Times New Roman" w:hAnsi="Times New Roman" w:cs="Times New Roman"/>
          <w:sz w:val="24"/>
          <w:szCs w:val="24"/>
        </w:rPr>
        <w:t xml:space="preserve">Virulencia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plazmid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>: Patogén baktériumok toxinjait kódolja</w:t>
      </w:r>
    </w:p>
    <w:p w14:paraId="7165B842" w14:textId="77777777" w:rsidR="00696C54" w:rsidRDefault="00696C54" w:rsidP="00696C54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96C54">
        <w:rPr>
          <w:rFonts w:ascii="Times New Roman" w:hAnsi="Times New Roman" w:cs="Times New Roman"/>
          <w:sz w:val="24"/>
          <w:szCs w:val="24"/>
        </w:rPr>
        <w:t>„titkos” (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cryptic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plazmid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>: funkciója nem ismert</w:t>
      </w:r>
    </w:p>
    <w:p w14:paraId="665A9D4E" w14:textId="77777777" w:rsidR="00696C54" w:rsidRPr="00696C54" w:rsidRDefault="00696C54" w:rsidP="00696C54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3D51B7BE" w14:textId="504FEEDE" w:rsidR="00EA7E7D" w:rsidRPr="00127DD6" w:rsidRDefault="00696C54" w:rsidP="00EA7E7D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127DD6">
        <w:rPr>
          <w:rFonts w:ascii="Times New Roman" w:hAnsi="Times New Roman" w:cs="Times New Roman"/>
          <w:b/>
          <w:i/>
          <w:sz w:val="24"/>
          <w:szCs w:val="24"/>
        </w:rPr>
        <w:t>Glikokalix</w:t>
      </w:r>
      <w:proofErr w:type="spellEnd"/>
      <w:r w:rsidRPr="00127DD6">
        <w:rPr>
          <w:rFonts w:ascii="Times New Roman" w:hAnsi="Times New Roman" w:cs="Times New Roman"/>
          <w:b/>
          <w:i/>
          <w:sz w:val="24"/>
          <w:szCs w:val="24"/>
        </w:rPr>
        <w:t xml:space="preserve"> (tok, kapszula, nyák)</w:t>
      </w:r>
    </w:p>
    <w:p w14:paraId="0302B7EA" w14:textId="77777777" w:rsidR="00696C54" w:rsidRPr="00696C54" w:rsidRDefault="00696C54" w:rsidP="00696C54">
      <w:pPr>
        <w:rPr>
          <w:rFonts w:ascii="Times New Roman" w:hAnsi="Times New Roman" w:cs="Times New Roman"/>
          <w:sz w:val="24"/>
          <w:szCs w:val="24"/>
        </w:rPr>
      </w:pPr>
      <w:r w:rsidRPr="00696C54">
        <w:rPr>
          <w:rFonts w:ascii="Times New Roman" w:hAnsi="Times New Roman" w:cs="Times New Roman"/>
          <w:sz w:val="24"/>
          <w:szCs w:val="24"/>
        </w:rPr>
        <w:t xml:space="preserve">A sejtfalon kívüli nyálkás vagy ragadós, esetenként eltérő konzisztenciájú, főként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poliszaharidokból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, ritkábban fehérjékből (pl. a Bacillus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anthracis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 esetében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poli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-D-glutaminsavból) álló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morfológiailag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 vagy funkcionálisan elkülönülő réteg. Elnevezését tekintve hívhatják toknak, nyáknak, vagy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mikrokapszulának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 is. Tok és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mikrokapszula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 abban az esetben, ha kompaktabb, a sejtfalhoz is szorosabban (akár kovalens kötésekkel) kapcsolódó képződményről van szó; nyáknak nevezik, ha lazább szerkezetű, könnyen deformálódó réteget képez</w:t>
      </w:r>
    </w:p>
    <w:p w14:paraId="1A562EDA" w14:textId="77777777" w:rsidR="00696C54" w:rsidRPr="00127DD6" w:rsidRDefault="00696C54" w:rsidP="00696C54">
      <w:pPr>
        <w:rPr>
          <w:rFonts w:ascii="Times New Roman" w:hAnsi="Times New Roman" w:cs="Times New Roman"/>
          <w:i/>
          <w:sz w:val="24"/>
          <w:szCs w:val="24"/>
        </w:rPr>
      </w:pPr>
      <w:r w:rsidRPr="00127DD6">
        <w:rPr>
          <w:rFonts w:ascii="Times New Roman" w:hAnsi="Times New Roman" w:cs="Times New Roman"/>
          <w:i/>
          <w:sz w:val="24"/>
          <w:szCs w:val="24"/>
        </w:rPr>
        <w:t>Funkció:</w:t>
      </w:r>
    </w:p>
    <w:p w14:paraId="7750266E" w14:textId="77777777" w:rsidR="00696C54" w:rsidRPr="00696C54" w:rsidRDefault="00696C54" w:rsidP="00696C5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96C54">
        <w:rPr>
          <w:rFonts w:ascii="Times New Roman" w:hAnsi="Times New Roman" w:cs="Times New Roman"/>
          <w:sz w:val="24"/>
          <w:szCs w:val="24"/>
        </w:rPr>
        <w:t xml:space="preserve">Segíthetik a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mikroorganizusok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 különböző felszínekhez kötődését, pl.  patogén baktériumoknak a gazdaszervezet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szöveteihez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 történő kapcsolódása, vagy nem patogén baktériumok esetében a sejtek szilárd felületekhez kötődése során a biofilm kialakulásában játszhatnak szerepet. Ez a kapcsolódás valamennyire felület-specifikus. Kivételes esetekben a felület lehet víz-levegő határfelület is, példa erre az aerob 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Acetobacter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> által termelt cellulóz alapú rostok, amik segítségével sejtjei az oxigéndús felszínen maradhatnak.</w:t>
      </w:r>
    </w:p>
    <w:p w14:paraId="58DF3482" w14:textId="77777777" w:rsidR="00696C54" w:rsidRPr="00696C54" w:rsidRDefault="00696C54" w:rsidP="00696C5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96C54">
        <w:rPr>
          <w:rFonts w:ascii="Times New Roman" w:hAnsi="Times New Roman" w:cs="Times New Roman"/>
          <w:sz w:val="24"/>
          <w:szCs w:val="24"/>
        </w:rPr>
        <w:t xml:space="preserve">Véd a gazdaszervezetek fagocitái ellen. </w:t>
      </w:r>
    </w:p>
    <w:p w14:paraId="05EE4475" w14:textId="77777777" w:rsidR="00696C54" w:rsidRPr="00696C54" w:rsidRDefault="00696C54" w:rsidP="00696C5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96C54">
        <w:rPr>
          <w:rFonts w:ascii="Times New Roman" w:hAnsi="Times New Roman" w:cs="Times New Roman"/>
          <w:sz w:val="24"/>
          <w:szCs w:val="24"/>
        </w:rPr>
        <w:t>Fizikailag véd a bakteriofágok támadásától.</w:t>
      </w:r>
    </w:p>
    <w:p w14:paraId="20C4FF31" w14:textId="77777777" w:rsidR="00696C54" w:rsidRPr="00696C54" w:rsidRDefault="00696C54" w:rsidP="00696C5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96C54">
        <w:rPr>
          <w:rFonts w:ascii="Times New Roman" w:hAnsi="Times New Roman" w:cs="Times New Roman"/>
          <w:sz w:val="24"/>
          <w:szCs w:val="24"/>
        </w:rPr>
        <w:t xml:space="preserve">Megakadályozza sok toxikus anyag (pl.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detergensek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>) károsító hatását.</w:t>
      </w:r>
    </w:p>
    <w:p w14:paraId="407EC79A" w14:textId="77777777" w:rsidR="00696C54" w:rsidRPr="00696C54" w:rsidRDefault="00696C54" w:rsidP="00696C5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96C54">
        <w:rPr>
          <w:rFonts w:ascii="Times New Roman" w:hAnsi="Times New Roman" w:cs="Times New Roman"/>
          <w:sz w:val="24"/>
          <w:szCs w:val="24"/>
        </w:rPr>
        <w:lastRenderedPageBreak/>
        <w:t xml:space="preserve">Mivel ezek a külső rétegek jelentős mennyiségű vizet tartalmaznak, fontos szerepük lehet a sejtek kiszáradás elleni védelmében. </w:t>
      </w:r>
    </w:p>
    <w:p w14:paraId="5ABC3FC0" w14:textId="77777777" w:rsidR="00696C54" w:rsidRPr="00696C54" w:rsidRDefault="00696C54" w:rsidP="00696C5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96C54">
        <w:rPr>
          <w:rFonts w:ascii="Times New Roman" w:hAnsi="Times New Roman" w:cs="Times New Roman"/>
          <w:sz w:val="24"/>
          <w:szCs w:val="24"/>
        </w:rPr>
        <w:t>A sejtfelszíni nyálkaréteg segítheti a csúszó mozgást.</w:t>
      </w:r>
    </w:p>
    <w:p w14:paraId="02E69CAB" w14:textId="1E3176FC" w:rsidR="00696C54" w:rsidRDefault="00696C54" w:rsidP="00696C54">
      <w:pPr>
        <w:rPr>
          <w:rFonts w:ascii="Times New Roman" w:hAnsi="Times New Roman" w:cs="Times New Roman"/>
          <w:sz w:val="24"/>
          <w:szCs w:val="24"/>
        </w:rPr>
      </w:pPr>
      <w:r w:rsidRPr="00696C54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696C54">
        <w:rPr>
          <w:rFonts w:ascii="Times New Roman" w:hAnsi="Times New Roman" w:cs="Times New Roman"/>
          <w:sz w:val="24"/>
          <w:szCs w:val="24"/>
        </w:rPr>
        <w:t>glikokalix</w:t>
      </w:r>
      <w:proofErr w:type="spellEnd"/>
      <w:r w:rsidRPr="00696C54">
        <w:rPr>
          <w:rFonts w:ascii="Times New Roman" w:hAnsi="Times New Roman" w:cs="Times New Roman"/>
          <w:sz w:val="24"/>
          <w:szCs w:val="24"/>
        </w:rPr>
        <w:t xml:space="preserve"> megléte kimutatható ruténium-vörössel vagy tusfestéssel. Utóbbi esetben negatív festésről van szó, a tokba a nagyméretű festékszemcsék nem képesek behatolni, így a sejteket körülvevő háttér festődik sötétre.</w:t>
      </w:r>
    </w:p>
    <w:p w14:paraId="6AAE734B" w14:textId="77777777" w:rsidR="00DA5D61" w:rsidRDefault="00DA5D61" w:rsidP="00696C54">
      <w:pPr>
        <w:rPr>
          <w:rFonts w:ascii="Times New Roman" w:hAnsi="Times New Roman" w:cs="Times New Roman"/>
          <w:sz w:val="24"/>
          <w:szCs w:val="24"/>
        </w:rPr>
      </w:pPr>
    </w:p>
    <w:p w14:paraId="6414FF85" w14:textId="77777777" w:rsidR="00EA7E7D" w:rsidRPr="00DA5D61" w:rsidRDefault="00696C54" w:rsidP="00EA7E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A5D61">
        <w:rPr>
          <w:rFonts w:ascii="Times New Roman" w:hAnsi="Times New Roman" w:cs="Times New Roman"/>
          <w:b/>
          <w:i/>
          <w:sz w:val="24"/>
          <w:szCs w:val="24"/>
        </w:rPr>
        <w:t>Függelékek</w:t>
      </w:r>
    </w:p>
    <w:p w14:paraId="149B8263" w14:textId="69E5A176" w:rsidR="00696C54" w:rsidRPr="00696C54" w:rsidRDefault="00696C54" w:rsidP="00696C54">
      <w:pPr>
        <w:rPr>
          <w:rFonts w:ascii="Times New Roman" w:hAnsi="Times New Roman" w:cs="Times New Roman"/>
          <w:sz w:val="24"/>
          <w:szCs w:val="24"/>
        </w:rPr>
      </w:pPr>
      <w:r w:rsidRPr="00B0266D">
        <w:rPr>
          <w:rFonts w:ascii="Times New Roman" w:hAnsi="Times New Roman" w:cs="Times New Roman"/>
          <w:i/>
          <w:sz w:val="24"/>
          <w:szCs w:val="24"/>
        </w:rPr>
        <w:t>Flagellum</w:t>
      </w:r>
      <w:r w:rsidRPr="00696C54">
        <w:rPr>
          <w:rFonts w:ascii="Times New Roman" w:hAnsi="Times New Roman" w:cs="Times New Roman"/>
          <w:sz w:val="24"/>
          <w:szCs w:val="24"/>
        </w:rPr>
        <w:t xml:space="preserve"> (ostor, csilló):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C54">
        <w:rPr>
          <w:rFonts w:ascii="Times New Roman" w:hAnsi="Times New Roman" w:cs="Times New Roman"/>
          <w:sz w:val="24"/>
          <w:szCs w:val="24"/>
        </w:rPr>
        <w:t xml:space="preserve">A csillók és ostorok a sejtek mikrotubulusokból felépülő mozgásszervecskéi, Szerkezetük hasonló, a különbség számukban, hosszukban, a mozgás módjában és szabályozásában van. A csillók száma több száz is lehet egy sejtben, míg ostorból általában egy van. A csillók jóval rövidebbek (5–10 µm), mint az ostorok (150–200 µm), csapásuk gyorsabb és összehangolt. </w:t>
      </w:r>
    </w:p>
    <w:p w14:paraId="2F9CDCFE" w14:textId="69789650" w:rsidR="00696C54" w:rsidRDefault="003E29C7" w:rsidP="00B615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csilló a</w:t>
      </w:r>
      <w:r w:rsidR="00B6151C" w:rsidRPr="00B6151C">
        <w:rPr>
          <w:rFonts w:ascii="Times New Roman" w:hAnsi="Times New Roman" w:cs="Times New Roman"/>
          <w:sz w:val="24"/>
          <w:szCs w:val="24"/>
        </w:rPr>
        <w:t xml:space="preserve"> sejtfelszínhez közvetlenül kapcsolódó alapi testből, egy kampónak nevezett, rugalmas és görbült összekötő részből, továbbá a sejt felszínéről a környezetbe nyúló, a kampónál merevebb fonalból (</w:t>
      </w:r>
      <w:proofErr w:type="spellStart"/>
      <w:r w:rsidR="00B6151C" w:rsidRPr="00B6151C">
        <w:rPr>
          <w:rFonts w:ascii="Times New Roman" w:hAnsi="Times New Roman" w:cs="Times New Roman"/>
          <w:sz w:val="24"/>
          <w:szCs w:val="24"/>
        </w:rPr>
        <w:t>filamentum</w:t>
      </w:r>
      <w:proofErr w:type="spellEnd"/>
      <w:r w:rsidR="00B6151C" w:rsidRPr="00B6151C">
        <w:rPr>
          <w:rFonts w:ascii="Times New Roman" w:hAnsi="Times New Roman" w:cs="Times New Roman"/>
          <w:sz w:val="24"/>
          <w:szCs w:val="24"/>
        </w:rPr>
        <w:t>).</w:t>
      </w:r>
      <w:r w:rsidR="00B6151C" w:rsidRPr="00B615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2B69BB" w14:textId="59D8FAF6" w:rsidR="009A7565" w:rsidRDefault="009A7565" w:rsidP="00B615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szüksé</w:t>
      </w:r>
      <w:r w:rsidR="003B77AE">
        <w:rPr>
          <w:rFonts w:ascii="Times New Roman" w:hAnsi="Times New Roman" w:cs="Times New Roman"/>
          <w:sz w:val="24"/>
          <w:szCs w:val="24"/>
        </w:rPr>
        <w:t>ges energiát nem ATP bontás, hanem a protonpumpa szolgáltatja.</w:t>
      </w:r>
    </w:p>
    <w:p w14:paraId="2FD6D451" w14:textId="77777777" w:rsidR="00690532" w:rsidRPr="00B0266D" w:rsidRDefault="00690532" w:rsidP="00690532">
      <w:pPr>
        <w:rPr>
          <w:rFonts w:ascii="Times New Roman" w:hAnsi="Times New Roman" w:cs="Times New Roman"/>
          <w:i/>
          <w:sz w:val="24"/>
          <w:szCs w:val="24"/>
        </w:rPr>
      </w:pPr>
      <w:r w:rsidRPr="00B0266D">
        <w:rPr>
          <w:rFonts w:ascii="Times New Roman" w:hAnsi="Times New Roman" w:cs="Times New Roman"/>
          <w:i/>
          <w:sz w:val="24"/>
          <w:szCs w:val="24"/>
        </w:rPr>
        <w:t>Fimbriák, pilusok</w:t>
      </w:r>
    </w:p>
    <w:p w14:paraId="5F9BEB4F" w14:textId="77777777" w:rsidR="00690532" w:rsidRPr="00690532" w:rsidRDefault="00690532" w:rsidP="00690532">
      <w:pPr>
        <w:rPr>
          <w:rFonts w:ascii="Times New Roman" w:hAnsi="Times New Roman" w:cs="Times New Roman"/>
          <w:sz w:val="24"/>
          <w:szCs w:val="24"/>
        </w:rPr>
      </w:pPr>
      <w:r w:rsidRPr="00690532">
        <w:rPr>
          <w:rFonts w:ascii="Times New Roman" w:hAnsi="Times New Roman" w:cs="Times New Roman"/>
          <w:sz w:val="24"/>
          <w:szCs w:val="24"/>
        </w:rPr>
        <w:t>Sok Gram-negatív baktérium rendelkezik ilyen képletekkel. Ezeknek a fehérjékből álló, a csillóknál vékonyabb, általában 3-10 µm átmérőjű és akár néhány mm hosszúságú fonalas képződményeknek többféle funkciója lehet, de a csillókkal ellentétben nincs szerepük a mozgásban (kivétel a felülethez kötött bukfencező mozgás).</w:t>
      </w:r>
    </w:p>
    <w:p w14:paraId="7B9F2544" w14:textId="77777777" w:rsidR="00690532" w:rsidRPr="00690532" w:rsidRDefault="00690532" w:rsidP="0069053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90532">
        <w:rPr>
          <w:rFonts w:ascii="Times New Roman" w:hAnsi="Times New Roman" w:cs="Times New Roman"/>
          <w:sz w:val="24"/>
          <w:szCs w:val="24"/>
        </w:rPr>
        <w:t xml:space="preserve">A fimbriák általában a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pilusoknál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vékonyabbak, rövidebbek és lényegesen több van belőlük egy-egy sejt felszínén, míg a pilusok száma általában 1-10, addig a fimbriák száma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sejtenként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elérheti az ezret. A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fimbriáknak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a különböző felületekhez történő kapcsolódásban van szerepük, legyen szó élő vagy élettelen felületekről. A közismert humán patogén baktériumok közül is sok esetben a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fmibriáknak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nagyon fontos szerepe van a betegség kialakulásának folyamatában, (pl. a Salmonella fajok, a szamárköhögést okozó 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Bordetella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pertussis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> és a kankót okozó 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Neisseria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gonorrhoeae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> esetében).</w:t>
      </w:r>
    </w:p>
    <w:p w14:paraId="23658D4D" w14:textId="77777777" w:rsidR="00690532" w:rsidRPr="00690532" w:rsidRDefault="00690532" w:rsidP="0069053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90532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pilusokból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csak néhány található egy-egy sejt felszínén és a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fimbriáknál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hosszabb képződmények. Szintén szerepük lehet a gazdaszervezethez való kötődésben, vírusok tapadhatnak meg rajtuk, és a sejtek közötti génátadásban is fontosak lehetnek. Ez utóbbit, konjugációnak nevezzük, és ún.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konjugatív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pilusok segítségével történik. A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konjugatív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pilusoknak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egy speciális formája a szex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pilus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. Ebben az esetben az a sejt növeszti, amelyik a fertilitási (F) faktort tartalmazó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plazmidot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adja át a másik sejtnek. Nevezik ezt a baktériumok „ivaros szaporodásának” is. Az ún. IV. típusú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pilusoknak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pedig a bukfencező mozgásban van szerepük.</w:t>
      </w:r>
    </w:p>
    <w:p w14:paraId="09EA9685" w14:textId="77777777" w:rsidR="00696C54" w:rsidRDefault="00690532" w:rsidP="00690532">
      <w:pPr>
        <w:rPr>
          <w:rFonts w:ascii="Times New Roman" w:hAnsi="Times New Roman" w:cs="Times New Roman"/>
          <w:sz w:val="24"/>
          <w:szCs w:val="24"/>
        </w:rPr>
      </w:pPr>
      <w:r w:rsidRPr="00690532">
        <w:rPr>
          <w:rFonts w:ascii="Times New Roman" w:hAnsi="Times New Roman" w:cs="Times New Roman"/>
          <w:sz w:val="24"/>
          <w:szCs w:val="24"/>
        </w:rPr>
        <w:t>Kis méretüknek köszönhetően a fimbriák és pilusok csak elekronmikroszkóppal láthatók.</w:t>
      </w:r>
    </w:p>
    <w:p w14:paraId="079D341A" w14:textId="77777777" w:rsidR="00690532" w:rsidRDefault="00690532" w:rsidP="00690532">
      <w:pPr>
        <w:rPr>
          <w:rFonts w:ascii="Times New Roman" w:hAnsi="Times New Roman" w:cs="Times New Roman"/>
          <w:sz w:val="24"/>
          <w:szCs w:val="24"/>
        </w:rPr>
      </w:pPr>
    </w:p>
    <w:p w14:paraId="34E47D5F" w14:textId="77777777" w:rsidR="00696C54" w:rsidRPr="00FB1DB4" w:rsidRDefault="00690532" w:rsidP="00EA7E7D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B1DB4">
        <w:rPr>
          <w:rFonts w:ascii="Times New Roman" w:hAnsi="Times New Roman" w:cs="Times New Roman"/>
          <w:i/>
          <w:sz w:val="24"/>
          <w:szCs w:val="24"/>
        </w:rPr>
        <w:lastRenderedPageBreak/>
        <w:t>Endospóra</w:t>
      </w:r>
      <w:proofErr w:type="spellEnd"/>
    </w:p>
    <w:p w14:paraId="3CAA7AA1" w14:textId="77777777" w:rsidR="00690532" w:rsidRPr="00690532" w:rsidRDefault="00690532" w:rsidP="00690532">
      <w:pPr>
        <w:rPr>
          <w:rFonts w:ascii="Times New Roman" w:hAnsi="Times New Roman" w:cs="Times New Roman"/>
          <w:sz w:val="24"/>
          <w:szCs w:val="24"/>
        </w:rPr>
      </w:pPr>
      <w:r w:rsidRPr="00690532">
        <w:rPr>
          <w:rFonts w:ascii="Times New Roman" w:hAnsi="Times New Roman" w:cs="Times New Roman"/>
          <w:sz w:val="24"/>
          <w:szCs w:val="24"/>
        </w:rPr>
        <w:t>Hőnek, sugárzásnak és a roncsoló hatású kémiai anyagoknak ellenálló kitartó képlet</w:t>
      </w:r>
    </w:p>
    <w:p w14:paraId="732F5983" w14:textId="77777777" w:rsidR="00690532" w:rsidRPr="00690532" w:rsidRDefault="00690532" w:rsidP="0069053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90532">
        <w:rPr>
          <w:rFonts w:ascii="Times New Roman" w:hAnsi="Times New Roman" w:cs="Times New Roman"/>
          <w:sz w:val="24"/>
          <w:szCs w:val="24"/>
        </w:rPr>
        <w:t>Rétegei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>:</w:t>
      </w:r>
    </w:p>
    <w:p w14:paraId="7A89ED6C" w14:textId="77777777" w:rsidR="00690532" w:rsidRPr="00690532" w:rsidRDefault="00690532" w:rsidP="006905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90532">
        <w:rPr>
          <w:rFonts w:ascii="Times New Roman" w:hAnsi="Times New Roman" w:cs="Times New Roman"/>
          <w:sz w:val="24"/>
          <w:szCs w:val="24"/>
        </w:rPr>
        <w:t>Exospórium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: vékony fehérjeréteg. </w:t>
      </w:r>
    </w:p>
    <w:p w14:paraId="18664BBC" w14:textId="77777777" w:rsidR="00690532" w:rsidRPr="00690532" w:rsidRDefault="00690532" w:rsidP="006905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90532">
        <w:rPr>
          <w:rFonts w:ascii="Times New Roman" w:hAnsi="Times New Roman" w:cs="Times New Roman"/>
          <w:sz w:val="24"/>
          <w:szCs w:val="24"/>
        </w:rPr>
        <w:t xml:space="preserve">Spóraburok: többrétegű, spóra-specifikus fehérjékből áll. Sok toxikus anyag számára átjárhatatlan és a spóra enzimekkel és kémiai anyagokkal (pl. hidrogén-peroxiddal) szembeni rezisztenciájáért felelős, valamint a benne található enzimek a spóra kicsírázásában szerepelnek. </w:t>
      </w:r>
    </w:p>
    <w:p w14:paraId="27743CBF" w14:textId="77777777" w:rsidR="00690532" w:rsidRPr="00690532" w:rsidRDefault="00690532" w:rsidP="006905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90532">
        <w:rPr>
          <w:rFonts w:ascii="Times New Roman" w:hAnsi="Times New Roman" w:cs="Times New Roman"/>
          <w:sz w:val="24"/>
          <w:szCs w:val="24"/>
        </w:rPr>
        <w:t xml:space="preserve">Külső elsőspóramembrán: a spóraburkot választja el a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kortextől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4B2FDF" w14:textId="77777777" w:rsidR="00690532" w:rsidRPr="00690532" w:rsidRDefault="00690532" w:rsidP="006905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90532">
        <w:rPr>
          <w:rFonts w:ascii="Times New Roman" w:hAnsi="Times New Roman" w:cs="Times New Roman"/>
          <w:sz w:val="24"/>
          <w:szCs w:val="24"/>
        </w:rPr>
        <w:t>Kortex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: laza keresztkötéseket tartalmazó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peptidoglikánból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épül fel. Akár a spóra térfogatának a felét is kiteheti, és vélhetőleg abban van szerepe, hogy vizet von el a spóra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belsejéből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78589A" w14:textId="77777777" w:rsidR="00690532" w:rsidRPr="00690532" w:rsidRDefault="00690532" w:rsidP="006905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90532">
        <w:rPr>
          <w:rFonts w:ascii="Times New Roman" w:hAnsi="Times New Roman" w:cs="Times New Roman"/>
          <w:sz w:val="24"/>
          <w:szCs w:val="24"/>
        </w:rPr>
        <w:t>Spórafal</w:t>
      </w:r>
    </w:p>
    <w:p w14:paraId="1FEBD694" w14:textId="77777777" w:rsidR="00690532" w:rsidRPr="00690532" w:rsidRDefault="00690532" w:rsidP="006905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90532">
        <w:rPr>
          <w:rFonts w:ascii="Times New Roman" w:hAnsi="Times New Roman" w:cs="Times New Roman"/>
          <w:sz w:val="24"/>
          <w:szCs w:val="24"/>
        </w:rPr>
        <w:t xml:space="preserve">Belső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előspóramembrán</w:t>
      </w:r>
      <w:proofErr w:type="spellEnd"/>
    </w:p>
    <w:p w14:paraId="35939BF2" w14:textId="77777777" w:rsidR="00690532" w:rsidRPr="00690532" w:rsidRDefault="00690532" w:rsidP="006905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90532">
        <w:rPr>
          <w:rFonts w:ascii="Times New Roman" w:hAnsi="Times New Roman" w:cs="Times New Roman"/>
          <w:sz w:val="24"/>
          <w:szCs w:val="24"/>
        </w:rPr>
        <w:t>Spóraprotoplazma (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spóraprotoplaszt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>) található, benne a citoplazmára jellemző sejtalkotókkal (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nukleoid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, riboszómák stb.), de azzal ellentétben metabolikus szempontból inaktív. </w:t>
      </w:r>
    </w:p>
    <w:p w14:paraId="7AD264E2" w14:textId="291DFF46" w:rsidR="00696C54" w:rsidRDefault="00690532" w:rsidP="00690532">
      <w:pPr>
        <w:rPr>
          <w:rFonts w:ascii="Times New Roman" w:hAnsi="Times New Roman" w:cs="Times New Roman"/>
          <w:sz w:val="24"/>
          <w:szCs w:val="24"/>
        </w:rPr>
      </w:pPr>
      <w:r w:rsidRPr="00690532">
        <w:rPr>
          <w:rFonts w:ascii="Times New Roman" w:hAnsi="Times New Roman" w:cs="Times New Roman"/>
          <w:sz w:val="24"/>
          <w:szCs w:val="24"/>
        </w:rPr>
        <w:t xml:space="preserve">Két, vegetatív sejtekre nem jellemző anyag: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dipikolinsav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és a DNS-hez kötő, kis méterű, savas közegben oldódó fehérjék (’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small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acid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soluble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protein’, SASP)</w:t>
      </w:r>
      <w:r>
        <w:rPr>
          <w:rFonts w:ascii="Times New Roman" w:hAnsi="Times New Roman" w:cs="Times New Roman"/>
          <w:sz w:val="24"/>
          <w:szCs w:val="24"/>
        </w:rPr>
        <w:t xml:space="preserve"> található benne</w:t>
      </w:r>
      <w:r w:rsidRPr="00690532">
        <w:rPr>
          <w:rFonts w:ascii="Times New Roman" w:hAnsi="Times New Roman" w:cs="Times New Roman"/>
          <w:sz w:val="24"/>
          <w:szCs w:val="24"/>
        </w:rPr>
        <w:t xml:space="preserve">. Mindkettőnek fontos szerepe van a protoplazma DNS-ének hővel és kémiai anyagokkal szembeni védelmében. A SASP molekulák az UV sugárzással szemben is védenek, valamint szén- és energiaforrásként szolgálnak a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germináció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során. Az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endospóra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szárazanyag tartalmának akár 15% is kiteheti a kalcium ionokkal komplexet képező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dipikolinsav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, ami dehidratáló hatású is. A dehidratáció véd a kedvezőtlen hőhatással szemben, a spóra csupán 10-25%-ban tartalmaz vizet,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belsejére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gélszerű konzisztencia és enyhén savas pH jellemző.</w:t>
      </w:r>
    </w:p>
    <w:p w14:paraId="7475275D" w14:textId="77777777" w:rsidR="00690532" w:rsidRDefault="00690532" w:rsidP="00690532">
      <w:pPr>
        <w:rPr>
          <w:rFonts w:ascii="Times New Roman" w:hAnsi="Times New Roman" w:cs="Times New Roman"/>
          <w:sz w:val="24"/>
          <w:szCs w:val="24"/>
        </w:rPr>
      </w:pPr>
    </w:p>
    <w:p w14:paraId="4D73FEF7" w14:textId="77777777" w:rsidR="00690532" w:rsidRPr="00FB1DB4" w:rsidRDefault="00690532" w:rsidP="00690532">
      <w:pPr>
        <w:rPr>
          <w:rFonts w:ascii="Times New Roman" w:hAnsi="Times New Roman" w:cs="Times New Roman"/>
          <w:i/>
          <w:sz w:val="24"/>
          <w:szCs w:val="24"/>
        </w:rPr>
      </w:pPr>
      <w:r w:rsidRPr="00FB1DB4">
        <w:rPr>
          <w:rFonts w:ascii="Times New Roman" w:hAnsi="Times New Roman" w:cs="Times New Roman"/>
          <w:i/>
          <w:sz w:val="24"/>
          <w:szCs w:val="24"/>
        </w:rPr>
        <w:t>Információ átvitel</w:t>
      </w:r>
    </w:p>
    <w:p w14:paraId="76091E06" w14:textId="77777777" w:rsidR="00690532" w:rsidRPr="00690532" w:rsidRDefault="00690532" w:rsidP="0069053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90532">
        <w:rPr>
          <w:rFonts w:ascii="Times New Roman" w:hAnsi="Times New Roman" w:cs="Times New Roman"/>
          <w:sz w:val="24"/>
          <w:szCs w:val="24"/>
        </w:rPr>
        <w:t>Konjugáció</w:t>
      </w:r>
    </w:p>
    <w:p w14:paraId="56D1B348" w14:textId="77777777" w:rsidR="00690532" w:rsidRPr="00690532" w:rsidRDefault="00690532" w:rsidP="0069053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90532">
        <w:rPr>
          <w:rFonts w:ascii="Times New Roman" w:hAnsi="Times New Roman" w:cs="Times New Roman"/>
          <w:sz w:val="24"/>
          <w:szCs w:val="24"/>
        </w:rPr>
        <w:t xml:space="preserve">Sejt-sejt közötti direkt DNS átvitel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konjugatív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plazmid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segítségével </w:t>
      </w:r>
    </w:p>
    <w:p w14:paraId="45D7A899" w14:textId="77777777" w:rsidR="00690532" w:rsidRPr="00690532" w:rsidRDefault="00690532" w:rsidP="0069053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90532">
        <w:rPr>
          <w:rFonts w:ascii="Times New Roman" w:hAnsi="Times New Roman" w:cs="Times New Roman"/>
          <w:sz w:val="24"/>
          <w:szCs w:val="24"/>
        </w:rPr>
        <w:t>Transzdukció</w:t>
      </w:r>
      <w:proofErr w:type="spellEnd"/>
    </w:p>
    <w:p w14:paraId="7D6BCE72" w14:textId="77777777" w:rsidR="00690532" w:rsidRPr="00690532" w:rsidRDefault="00690532" w:rsidP="0069053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90532">
        <w:rPr>
          <w:rFonts w:ascii="Times New Roman" w:hAnsi="Times New Roman" w:cs="Times New Roman"/>
          <w:sz w:val="24"/>
          <w:szCs w:val="24"/>
        </w:rPr>
        <w:t>Génátvitel bakteriofág segítségével</w:t>
      </w:r>
    </w:p>
    <w:p w14:paraId="2BDBD597" w14:textId="77777777" w:rsidR="00690532" w:rsidRPr="00690532" w:rsidRDefault="00690532" w:rsidP="0069053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90532">
        <w:rPr>
          <w:rFonts w:ascii="Times New Roman" w:hAnsi="Times New Roman" w:cs="Times New Roman"/>
          <w:sz w:val="24"/>
          <w:szCs w:val="24"/>
        </w:rPr>
        <w:t>Transzformáció</w:t>
      </w:r>
    </w:p>
    <w:p w14:paraId="2B9DC42B" w14:textId="77777777" w:rsidR="00690532" w:rsidRDefault="00690532" w:rsidP="0069053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90532">
        <w:rPr>
          <w:rFonts w:ascii="Times New Roman" w:hAnsi="Times New Roman" w:cs="Times New Roman"/>
          <w:sz w:val="24"/>
          <w:szCs w:val="24"/>
        </w:rPr>
        <w:t xml:space="preserve">Elpusztult,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lizált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 xml:space="preserve"> sejtekből származó DNS felvétele</w:t>
      </w:r>
    </w:p>
    <w:p w14:paraId="5E7B75F1" w14:textId="7ED6DE2B" w:rsidR="00690532" w:rsidRDefault="00690532" w:rsidP="0069053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4160B3D" w14:textId="2CB9E121" w:rsidR="00FB1DB4" w:rsidRDefault="00FB1DB4" w:rsidP="0069053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1FE6AC7" w14:textId="4853528C" w:rsidR="00FB1DB4" w:rsidRDefault="00FB1DB4" w:rsidP="0069053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F92A13F" w14:textId="3A13D151" w:rsidR="00FB1DB4" w:rsidRDefault="00FB1DB4" w:rsidP="0069053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551DB5B" w14:textId="5058FE1C" w:rsidR="005C68C9" w:rsidRDefault="005C68C9" w:rsidP="0069053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1196007" w14:textId="45859694" w:rsidR="005C68C9" w:rsidRDefault="005C68C9" w:rsidP="0069053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0EE81C9" w14:textId="48F5CF0A" w:rsidR="005C68C9" w:rsidRDefault="005C68C9" w:rsidP="0069053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914965D" w14:textId="77777777" w:rsidR="005C68C9" w:rsidRDefault="005C68C9" w:rsidP="0069053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B045EB4" w14:textId="41B1D411" w:rsidR="00FB1DB4" w:rsidRDefault="00FB1DB4" w:rsidP="0069053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E215E40" w14:textId="5219B352" w:rsidR="00FB1DB4" w:rsidRPr="005C68C9" w:rsidRDefault="005C68C9" w:rsidP="00690532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 w:rsidRPr="005C68C9">
        <w:rPr>
          <w:rFonts w:ascii="Times New Roman" w:hAnsi="Times New Roman" w:cs="Times New Roman"/>
          <w:i/>
          <w:sz w:val="24"/>
          <w:szCs w:val="24"/>
        </w:rPr>
        <w:lastRenderedPageBreak/>
        <w:t>Metabolizmus</w:t>
      </w:r>
    </w:p>
    <w:p w14:paraId="7522CD2D" w14:textId="77777777" w:rsidR="00FB1DB4" w:rsidRDefault="00FB1DB4" w:rsidP="0069053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01"/>
        <w:gridCol w:w="1985"/>
        <w:gridCol w:w="1701"/>
        <w:gridCol w:w="2410"/>
        <w:gridCol w:w="1219"/>
        <w:gridCol w:w="198"/>
      </w:tblGrid>
      <w:tr w:rsidR="00D9195F" w:rsidRPr="00690532" w14:paraId="6E750727" w14:textId="77777777" w:rsidTr="00D9195F">
        <w:trPr>
          <w:gridAfter w:val="1"/>
          <w:wAfter w:w="198" w:type="dxa"/>
          <w:trHeight w:val="454"/>
        </w:trPr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6893F7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18"/>
                <w:szCs w:val="18"/>
                <w:lang w:eastAsia="hu-HU"/>
              </w:rPr>
              <w:t>Metabolizmus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013668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18"/>
                <w:szCs w:val="18"/>
                <w:lang w:eastAsia="hu-HU"/>
              </w:rPr>
              <w:t>Elektron donor (terminális elektron akceptor)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911F28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18"/>
                <w:szCs w:val="18"/>
                <w:lang w:eastAsia="hu-HU"/>
              </w:rPr>
              <w:t>Szénforrás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65002B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18"/>
                <w:szCs w:val="18"/>
                <w:lang w:eastAsia="hu-HU"/>
              </w:rPr>
              <w:t>Típus</w:t>
            </w:r>
          </w:p>
        </w:tc>
        <w:tc>
          <w:tcPr>
            <w:tcW w:w="12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C46C21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18"/>
                <w:szCs w:val="18"/>
                <w:lang w:eastAsia="hu-HU"/>
              </w:rPr>
              <w:t>Termékek</w:t>
            </w:r>
          </w:p>
        </w:tc>
      </w:tr>
      <w:tr w:rsidR="00D9195F" w:rsidRPr="00D9195F" w14:paraId="76616D82" w14:textId="77777777" w:rsidTr="00D9195F">
        <w:trPr>
          <w:gridAfter w:val="1"/>
          <w:wAfter w:w="198" w:type="dxa"/>
          <w:trHeight w:val="454"/>
        </w:trPr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A042DB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Légzés</w:t>
            </w:r>
          </w:p>
          <w:p w14:paraId="11317D64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(aerob)</w:t>
            </w:r>
          </w:p>
          <w:p w14:paraId="32A410CA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(anaerob)</w:t>
            </w:r>
          </w:p>
          <w:p w14:paraId="5B24D658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Fermentáció</w:t>
            </w:r>
          </w:p>
          <w:p w14:paraId="2F3FDA51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(anaerob)</w:t>
            </w: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A721EE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Szerves vegyületek</w:t>
            </w:r>
          </w:p>
          <w:p w14:paraId="09CD6C66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(O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-7"/>
                <w:sz w:val="18"/>
                <w:szCs w:val="18"/>
                <w:vertAlign w:val="subscript"/>
                <w:lang w:eastAsia="hu-HU"/>
              </w:rPr>
              <w:t>2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)</w:t>
            </w:r>
          </w:p>
          <w:p w14:paraId="28C43CBA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(pl. NO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-7"/>
                <w:sz w:val="18"/>
                <w:szCs w:val="18"/>
                <w:vertAlign w:val="subscript"/>
                <w:lang w:eastAsia="hu-HU"/>
              </w:rPr>
              <w:t>3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 xml:space="preserve">, </w:t>
            </w:r>
            <w:proofErr w:type="spellStart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Fe</w:t>
            </w:r>
            <w:proofErr w:type="spellEnd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8"/>
                <w:sz w:val="18"/>
                <w:szCs w:val="18"/>
                <w:vertAlign w:val="superscript"/>
                <w:lang w:eastAsia="hu-HU"/>
              </w:rPr>
              <w:t>3+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, SO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-7"/>
                <w:sz w:val="18"/>
                <w:szCs w:val="18"/>
                <w:vertAlign w:val="subscript"/>
                <w:lang w:eastAsia="hu-HU"/>
              </w:rPr>
              <w:t>4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8"/>
                <w:sz w:val="18"/>
                <w:szCs w:val="18"/>
                <w:vertAlign w:val="superscript"/>
                <w:lang w:eastAsia="hu-HU"/>
              </w:rPr>
              <w:t>2-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)</w:t>
            </w:r>
          </w:p>
          <w:p w14:paraId="0B5A83D7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Szerves vegyületek</w:t>
            </w:r>
          </w:p>
          <w:p w14:paraId="2A808189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(szerves savak)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F6219D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Szerves vegyületek</w:t>
            </w:r>
          </w:p>
          <w:p w14:paraId="3CC399E9" w14:textId="77777777" w:rsidR="00D9195F" w:rsidRDefault="00D9195F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</w:pPr>
          </w:p>
          <w:p w14:paraId="562E0653" w14:textId="77777777" w:rsidR="00D9195F" w:rsidRDefault="00D9195F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</w:pPr>
          </w:p>
          <w:p w14:paraId="63744A64" w14:textId="36F4535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Szerves vegyületek</w:t>
            </w: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56CDAB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proofErr w:type="spellStart"/>
            <w:r w:rsidRPr="00D9195F">
              <w:rPr>
                <w:rFonts w:ascii="Times New Roman" w:eastAsia="Times New Roman" w:hAnsi="Times New Roman" w:cs="Times New Roman"/>
                <w:color w:val="C00000"/>
                <w:kern w:val="24"/>
                <w:sz w:val="18"/>
                <w:szCs w:val="18"/>
                <w:lang w:eastAsia="hu-HU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Kemoheterotróf</w:t>
            </w:r>
            <w:proofErr w:type="spellEnd"/>
          </w:p>
          <w:p w14:paraId="401D162D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i/>
                <w:iCs/>
                <w:color w:val="000000" w:themeColor="dark1"/>
                <w:kern w:val="24"/>
                <w:sz w:val="18"/>
                <w:szCs w:val="18"/>
                <w:lang w:eastAsia="hu-HU"/>
              </w:rPr>
              <w:t>Pseudomonas, Bacillus</w:t>
            </w:r>
          </w:p>
          <w:p w14:paraId="36E89C55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proofErr w:type="spellStart"/>
            <w:r w:rsidRPr="00D9195F">
              <w:rPr>
                <w:rFonts w:ascii="Times New Roman" w:eastAsia="Times New Roman" w:hAnsi="Times New Roman" w:cs="Times New Roman"/>
                <w:i/>
                <w:iCs/>
                <w:color w:val="000000" w:themeColor="dark1"/>
                <w:kern w:val="24"/>
                <w:sz w:val="18"/>
                <w:szCs w:val="18"/>
                <w:lang w:eastAsia="hu-HU"/>
              </w:rPr>
              <w:t>Geobacter</w:t>
            </w:r>
            <w:proofErr w:type="spellEnd"/>
            <w:r w:rsidRPr="00D9195F">
              <w:rPr>
                <w:rFonts w:ascii="Times New Roman" w:eastAsia="Times New Roman" w:hAnsi="Times New Roman" w:cs="Times New Roman"/>
                <w:i/>
                <w:iCs/>
                <w:color w:val="000000" w:themeColor="dark1"/>
                <w:kern w:val="24"/>
                <w:sz w:val="18"/>
                <w:szCs w:val="18"/>
                <w:lang w:eastAsia="hu-HU"/>
              </w:rPr>
              <w:t xml:space="preserve">, </w:t>
            </w:r>
            <w:proofErr w:type="spellStart"/>
            <w:r w:rsidRPr="00D9195F">
              <w:rPr>
                <w:rFonts w:ascii="Times New Roman" w:eastAsia="Times New Roman" w:hAnsi="Times New Roman" w:cs="Times New Roman"/>
                <w:i/>
                <w:iCs/>
                <w:color w:val="000000" w:themeColor="dark1"/>
                <w:kern w:val="24"/>
                <w:sz w:val="18"/>
                <w:szCs w:val="18"/>
                <w:lang w:eastAsia="hu-HU"/>
              </w:rPr>
              <w:t>Desulfovibrio</w:t>
            </w:r>
            <w:proofErr w:type="spellEnd"/>
          </w:p>
          <w:p w14:paraId="14C23682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i/>
                <w:iCs/>
                <w:color w:val="000000" w:themeColor="dark1"/>
                <w:kern w:val="24"/>
                <w:sz w:val="18"/>
                <w:szCs w:val="18"/>
                <w:lang w:eastAsia="hu-HU"/>
              </w:rPr>
              <w:t>Escherichia, Clostridium</w:t>
            </w:r>
          </w:p>
        </w:tc>
        <w:tc>
          <w:tcPr>
            <w:tcW w:w="12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B1D398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CO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-7"/>
                <w:sz w:val="18"/>
                <w:szCs w:val="18"/>
                <w:vertAlign w:val="subscript"/>
                <w:lang w:eastAsia="hu-HU"/>
              </w:rPr>
              <w:t>2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, H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-7"/>
                <w:sz w:val="18"/>
                <w:szCs w:val="18"/>
                <w:vertAlign w:val="subscript"/>
                <w:lang w:eastAsia="hu-HU"/>
              </w:rPr>
              <w:t>2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O</w:t>
            </w:r>
          </w:p>
          <w:p w14:paraId="360F5B2A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CO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-7"/>
                <w:sz w:val="18"/>
                <w:szCs w:val="18"/>
                <w:vertAlign w:val="subscript"/>
                <w:lang w:eastAsia="hu-HU"/>
              </w:rPr>
              <w:t>2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,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-7"/>
                <w:sz w:val="18"/>
                <w:szCs w:val="18"/>
                <w:vertAlign w:val="subscript"/>
                <w:lang w:eastAsia="hu-HU"/>
              </w:rPr>
              <w:t xml:space="preserve"> 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NO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-7"/>
                <w:sz w:val="18"/>
                <w:szCs w:val="18"/>
                <w:vertAlign w:val="subscript"/>
                <w:lang w:eastAsia="hu-HU"/>
              </w:rPr>
              <w:t>2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8"/>
                <w:sz w:val="18"/>
                <w:szCs w:val="18"/>
                <w:vertAlign w:val="superscript"/>
                <w:lang w:eastAsia="hu-HU"/>
              </w:rPr>
              <w:t>-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, N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-7"/>
                <w:sz w:val="18"/>
                <w:szCs w:val="18"/>
                <w:vertAlign w:val="subscript"/>
                <w:lang w:eastAsia="hu-HU"/>
              </w:rPr>
              <w:t>2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O, N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-7"/>
                <w:sz w:val="18"/>
                <w:szCs w:val="18"/>
                <w:vertAlign w:val="subscript"/>
                <w:lang w:eastAsia="hu-HU"/>
              </w:rPr>
              <w:t>2</w:t>
            </w:r>
          </w:p>
          <w:p w14:paraId="0629384C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CO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-7"/>
                <w:sz w:val="18"/>
                <w:szCs w:val="18"/>
                <w:vertAlign w:val="subscript"/>
                <w:lang w:eastAsia="hu-HU"/>
              </w:rPr>
              <w:t>2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, szerves savak, alkoholok</w:t>
            </w:r>
          </w:p>
        </w:tc>
      </w:tr>
      <w:tr w:rsidR="00D9195F" w:rsidRPr="00D9195F" w14:paraId="66A04A37" w14:textId="77777777" w:rsidTr="00D9195F">
        <w:trPr>
          <w:gridAfter w:val="1"/>
          <w:wAfter w:w="198" w:type="dxa"/>
          <w:trHeight w:val="454"/>
        </w:trPr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B31362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proofErr w:type="spellStart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Kemolitotróf</w:t>
            </w:r>
            <w:proofErr w:type="spellEnd"/>
          </w:p>
          <w:p w14:paraId="7AFB5384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(aerob)</w:t>
            </w:r>
          </w:p>
          <w:p w14:paraId="16BFE2A5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(anaerob)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6698CD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H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-7"/>
                <w:sz w:val="18"/>
                <w:szCs w:val="18"/>
                <w:vertAlign w:val="subscript"/>
                <w:lang w:eastAsia="hu-HU"/>
              </w:rPr>
              <w:t>2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, S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8"/>
                <w:sz w:val="18"/>
                <w:szCs w:val="18"/>
                <w:vertAlign w:val="superscript"/>
                <w:lang w:eastAsia="hu-HU"/>
              </w:rPr>
              <w:t>2-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, NH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-7"/>
                <w:sz w:val="18"/>
                <w:szCs w:val="18"/>
                <w:vertAlign w:val="subscript"/>
                <w:lang w:eastAsia="hu-HU"/>
              </w:rPr>
              <w:t>4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8"/>
                <w:sz w:val="18"/>
                <w:szCs w:val="18"/>
                <w:vertAlign w:val="superscript"/>
                <w:lang w:eastAsia="hu-HU"/>
              </w:rPr>
              <w:t>+</w:t>
            </w:r>
            <w:proofErr w:type="gramStart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 xml:space="preserve">, 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8"/>
                <w:sz w:val="18"/>
                <w:szCs w:val="18"/>
                <w:vertAlign w:val="superscript"/>
                <w:lang w:eastAsia="hu-HU"/>
              </w:rPr>
              <w:t xml:space="preserve"> </w:t>
            </w:r>
            <w:proofErr w:type="spellStart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Fe</w:t>
            </w:r>
            <w:proofErr w:type="spellEnd"/>
            <w:proofErr w:type="gramEnd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8"/>
                <w:sz w:val="18"/>
                <w:szCs w:val="18"/>
                <w:vertAlign w:val="superscript"/>
                <w:lang w:eastAsia="hu-HU"/>
              </w:rPr>
              <w:t>2+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 xml:space="preserve">, </w:t>
            </w:r>
          </w:p>
          <w:p w14:paraId="2D00C78A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(O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-7"/>
                <w:sz w:val="18"/>
                <w:szCs w:val="18"/>
                <w:vertAlign w:val="subscript"/>
                <w:lang w:eastAsia="hu-HU"/>
              </w:rPr>
              <w:t>2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)</w:t>
            </w:r>
          </w:p>
          <w:p w14:paraId="11F3D586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(NO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-7"/>
                <w:sz w:val="18"/>
                <w:szCs w:val="18"/>
                <w:vertAlign w:val="subscript"/>
                <w:lang w:eastAsia="hu-HU"/>
              </w:rPr>
              <w:t>3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5327BB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CO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-7"/>
                <w:sz w:val="18"/>
                <w:szCs w:val="18"/>
                <w:vertAlign w:val="subscript"/>
                <w:lang w:eastAsia="hu-HU"/>
              </w:rPr>
              <w:t>2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2817A9" w14:textId="77777777" w:rsidR="00690532" w:rsidRPr="00D9195F" w:rsidRDefault="00690532" w:rsidP="005A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proofErr w:type="spellStart"/>
            <w:r w:rsidRPr="00D9195F">
              <w:rPr>
                <w:rFonts w:ascii="Times New Roman" w:eastAsia="Times New Roman" w:hAnsi="Times New Roman" w:cs="Times New Roman"/>
                <w:color w:val="C00000"/>
                <w:kern w:val="24"/>
                <w:sz w:val="18"/>
                <w:szCs w:val="18"/>
                <w:lang w:eastAsia="hu-HU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Kemoautotróf</w:t>
            </w:r>
            <w:proofErr w:type="spellEnd"/>
            <w:r w:rsidRPr="00D9195F">
              <w:rPr>
                <w:rFonts w:ascii="Times New Roman" w:eastAsia="Times New Roman" w:hAnsi="Times New Roman" w:cs="Times New Roman"/>
                <w:color w:val="C00000"/>
                <w:kern w:val="24"/>
                <w:sz w:val="18"/>
                <w:szCs w:val="18"/>
                <w:lang w:eastAsia="hu-HU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, vagy </w:t>
            </w:r>
            <w:proofErr w:type="spellStart"/>
            <w:r w:rsidRPr="00D9195F">
              <w:rPr>
                <w:rFonts w:ascii="Times New Roman" w:eastAsia="Times New Roman" w:hAnsi="Times New Roman" w:cs="Times New Roman"/>
                <w:color w:val="C00000"/>
                <w:kern w:val="24"/>
                <w:sz w:val="18"/>
                <w:szCs w:val="18"/>
                <w:lang w:eastAsia="hu-HU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Kemolitotróf</w:t>
            </w:r>
            <w:proofErr w:type="spellEnd"/>
          </w:p>
          <w:p w14:paraId="2C20895C" w14:textId="77777777" w:rsidR="00690532" w:rsidRPr="00D9195F" w:rsidRDefault="00690532" w:rsidP="005A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proofErr w:type="spellStart"/>
            <w:r w:rsidRPr="00D9195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18"/>
                <w:szCs w:val="18"/>
                <w:lang w:eastAsia="hu-HU"/>
              </w:rPr>
              <w:t>Hydrogen</w:t>
            </w:r>
            <w:proofErr w:type="spellEnd"/>
            <w:r w:rsidRPr="00D9195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D9195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18"/>
                <w:szCs w:val="18"/>
                <w:lang w:eastAsia="hu-HU"/>
              </w:rPr>
              <w:t>bacteria</w:t>
            </w:r>
            <w:proofErr w:type="spellEnd"/>
          </w:p>
          <w:p w14:paraId="77425587" w14:textId="77777777" w:rsidR="00690532" w:rsidRPr="00D9195F" w:rsidRDefault="00690532" w:rsidP="005A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proofErr w:type="spellStart"/>
            <w:r w:rsidRPr="00D9195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18"/>
                <w:szCs w:val="18"/>
                <w:lang w:eastAsia="hu-HU"/>
              </w:rPr>
              <w:t>Beggiatoa</w:t>
            </w:r>
            <w:proofErr w:type="spellEnd"/>
          </w:p>
          <w:p w14:paraId="46D80458" w14:textId="77777777" w:rsidR="00690532" w:rsidRPr="00D9195F" w:rsidRDefault="00690532" w:rsidP="005A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proofErr w:type="spellStart"/>
            <w:r w:rsidRPr="00D9195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18"/>
                <w:szCs w:val="18"/>
                <w:lang w:eastAsia="hu-HU"/>
              </w:rPr>
              <w:t>Plantomycetes</w:t>
            </w:r>
            <w:proofErr w:type="spellEnd"/>
          </w:p>
        </w:tc>
        <w:tc>
          <w:tcPr>
            <w:tcW w:w="1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2B77D0" w14:textId="77777777" w:rsidR="00690532" w:rsidRPr="00D9195F" w:rsidRDefault="00690532" w:rsidP="005A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H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-7"/>
                <w:sz w:val="18"/>
                <w:szCs w:val="18"/>
                <w:vertAlign w:val="subscript"/>
                <w:lang w:eastAsia="hu-HU"/>
              </w:rPr>
              <w:t>2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O, SO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-7"/>
                <w:sz w:val="18"/>
                <w:szCs w:val="18"/>
                <w:vertAlign w:val="subscript"/>
                <w:lang w:eastAsia="hu-HU"/>
              </w:rPr>
              <w:t>4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8"/>
                <w:sz w:val="18"/>
                <w:szCs w:val="18"/>
                <w:vertAlign w:val="superscript"/>
                <w:lang w:eastAsia="hu-HU"/>
              </w:rPr>
              <w:t>2-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, NO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-7"/>
                <w:sz w:val="18"/>
                <w:szCs w:val="18"/>
                <w:vertAlign w:val="subscript"/>
                <w:lang w:eastAsia="hu-HU"/>
              </w:rPr>
              <w:t>2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8"/>
                <w:sz w:val="18"/>
                <w:szCs w:val="18"/>
                <w:vertAlign w:val="superscript"/>
                <w:lang w:eastAsia="hu-HU"/>
              </w:rPr>
              <w:t>-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 xml:space="preserve">, </w:t>
            </w:r>
            <w:proofErr w:type="spellStart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Fe</w:t>
            </w:r>
            <w:proofErr w:type="spellEnd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position w:val="8"/>
                <w:sz w:val="18"/>
                <w:szCs w:val="18"/>
                <w:vertAlign w:val="superscript"/>
                <w:lang w:eastAsia="hu-HU"/>
              </w:rPr>
              <w:t>3+</w:t>
            </w:r>
          </w:p>
        </w:tc>
      </w:tr>
      <w:tr w:rsidR="00D9195F" w:rsidRPr="00D9195F" w14:paraId="5867DB76" w14:textId="77777777" w:rsidTr="00D9195F">
        <w:trPr>
          <w:trHeight w:val="510"/>
        </w:trPr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4C1026" w14:textId="77777777" w:rsidR="00690532" w:rsidRPr="00D9195F" w:rsidRDefault="00690532" w:rsidP="00690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Fotoszintézis</w:t>
            </w:r>
          </w:p>
          <w:p w14:paraId="3714586C" w14:textId="77777777" w:rsidR="00690532" w:rsidRPr="00D9195F" w:rsidRDefault="00690532" w:rsidP="00690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(Oxigén termelők)</w:t>
            </w:r>
          </w:p>
          <w:p w14:paraId="2291002D" w14:textId="77777777" w:rsidR="00690532" w:rsidRPr="00D9195F" w:rsidRDefault="00690532" w:rsidP="00690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 xml:space="preserve">(Nem Oxigén </w:t>
            </w:r>
            <w:proofErr w:type="spellStart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term</w:t>
            </w:r>
            <w:proofErr w:type="spellEnd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.)</w:t>
            </w: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C08921" w14:textId="77777777" w:rsidR="00690532" w:rsidRPr="00D9195F" w:rsidRDefault="00690532" w:rsidP="00690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Fény + H</w:t>
            </w:r>
            <w:r w:rsidRPr="00ED0C7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vertAlign w:val="subscript"/>
                <w:lang w:eastAsia="hu-HU"/>
              </w:rPr>
              <w:t>2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O (NADP+)</w:t>
            </w:r>
          </w:p>
          <w:p w14:paraId="0859751C" w14:textId="77777777" w:rsidR="00690532" w:rsidRPr="00D9195F" w:rsidRDefault="00690532" w:rsidP="00690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Fény + H</w:t>
            </w:r>
            <w:r w:rsidRPr="00ED0C7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vertAlign w:val="subscript"/>
                <w:lang w:eastAsia="hu-HU"/>
              </w:rPr>
              <w:t>2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S (</w:t>
            </w:r>
            <w:proofErr w:type="spellStart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bakterioklorofil</w:t>
            </w:r>
            <w:proofErr w:type="spellEnd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EE5689" w14:textId="77777777" w:rsidR="00690532" w:rsidRPr="00D9195F" w:rsidRDefault="00690532" w:rsidP="00690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CO</w:t>
            </w:r>
            <w:r w:rsidRPr="00ED0C7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vertAlign w:val="subscript"/>
                <w:lang w:eastAsia="hu-HU"/>
              </w:rPr>
              <w:t>2</w:t>
            </w:r>
          </w:p>
          <w:p w14:paraId="547ABBC8" w14:textId="77777777" w:rsidR="00690532" w:rsidRPr="00D9195F" w:rsidRDefault="00690532" w:rsidP="00690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CO</w:t>
            </w:r>
            <w:r w:rsidRPr="00ED0C7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vertAlign w:val="subscript"/>
                <w:lang w:eastAsia="hu-HU"/>
              </w:rPr>
              <w:t>2</w:t>
            </w: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82C4CC" w14:textId="77777777" w:rsidR="00690532" w:rsidRPr="00DC250E" w:rsidRDefault="00690532" w:rsidP="005A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kern w:val="24"/>
                <w:sz w:val="18"/>
                <w:szCs w:val="18"/>
                <w:lang w:eastAsia="hu-HU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proofErr w:type="spellStart"/>
            <w:r w:rsidRPr="00DC250E">
              <w:rPr>
                <w:rFonts w:ascii="Times New Roman" w:eastAsia="Times New Roman" w:hAnsi="Times New Roman" w:cs="Times New Roman"/>
                <w:color w:val="C00000"/>
                <w:kern w:val="24"/>
                <w:sz w:val="18"/>
                <w:szCs w:val="18"/>
                <w:lang w:eastAsia="hu-HU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Fotoautotróf</w:t>
            </w:r>
            <w:proofErr w:type="spellEnd"/>
          </w:p>
          <w:p w14:paraId="4AC4711E" w14:textId="77777777" w:rsidR="00690532" w:rsidRPr="00D9195F" w:rsidRDefault="00690532" w:rsidP="005A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</w:pPr>
            <w:proofErr w:type="spellStart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Cyanobacteria</w:t>
            </w:r>
            <w:proofErr w:type="spellEnd"/>
          </w:p>
          <w:p w14:paraId="6D346FC7" w14:textId="77777777" w:rsidR="00690532" w:rsidRPr="00D9195F" w:rsidRDefault="00690532" w:rsidP="005A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 xml:space="preserve">Bíbor kén </w:t>
            </w:r>
            <w:proofErr w:type="spellStart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bakt</w:t>
            </w:r>
            <w:proofErr w:type="spellEnd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 xml:space="preserve">. pl. </w:t>
            </w:r>
            <w:proofErr w:type="spellStart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Chromatium</w:t>
            </w:r>
            <w:proofErr w:type="spellEnd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 xml:space="preserve">; bíbor nem kén </w:t>
            </w:r>
            <w:proofErr w:type="spellStart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bakt</w:t>
            </w:r>
            <w:proofErr w:type="spellEnd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 xml:space="preserve">. pl. </w:t>
            </w:r>
            <w:proofErr w:type="spellStart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Rhodosparillium</w:t>
            </w:r>
            <w:proofErr w:type="spellEnd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 xml:space="preserve">, zöld nem kén </w:t>
            </w:r>
            <w:proofErr w:type="spellStart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bakt</w:t>
            </w:r>
            <w:proofErr w:type="spellEnd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 xml:space="preserve">. pl. </w:t>
            </w:r>
            <w:proofErr w:type="spellStart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Chlorofelxus</w:t>
            </w:r>
            <w:proofErr w:type="spellEnd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 xml:space="preserve">, </w:t>
            </w:r>
            <w:proofErr w:type="spellStart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Heliobacterium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B10401" w14:textId="77777777" w:rsidR="00690532" w:rsidRPr="00D9195F" w:rsidRDefault="00690532" w:rsidP="005A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O</w:t>
            </w:r>
            <w:r w:rsidRPr="00ED0C7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vertAlign w:val="subscript"/>
                <w:lang w:eastAsia="hu-HU"/>
              </w:rPr>
              <w:t>2</w:t>
            </w:r>
          </w:p>
          <w:p w14:paraId="14F3649F" w14:textId="77777777" w:rsidR="00690532" w:rsidRPr="00D9195F" w:rsidRDefault="00690532" w:rsidP="005A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S</w:t>
            </w:r>
            <w:r w:rsidRPr="00ED0C7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vertAlign w:val="subscript"/>
                <w:lang w:eastAsia="hu-HU"/>
              </w:rPr>
              <w:t>0</w:t>
            </w:r>
          </w:p>
        </w:tc>
      </w:tr>
      <w:tr w:rsidR="00D9195F" w:rsidRPr="00D9195F" w14:paraId="6F185361" w14:textId="77777777" w:rsidTr="00D9195F">
        <w:trPr>
          <w:trHeight w:val="584"/>
        </w:trPr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5B2472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</w:pPr>
            <w:proofErr w:type="spellStart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Fotoheterotróf</w:t>
            </w:r>
            <w:proofErr w:type="spellEnd"/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91F670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Fény + H</w:t>
            </w:r>
            <w:r w:rsidRPr="00ED0C7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vertAlign w:val="subscript"/>
                <w:lang w:eastAsia="hu-HU"/>
              </w:rPr>
              <w:t>2</w:t>
            </w: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S (</w:t>
            </w:r>
            <w:proofErr w:type="spellStart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bakterioklorofil</w:t>
            </w:r>
            <w:proofErr w:type="spellEnd"/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A81C66" w14:textId="77777777" w:rsidR="00690532" w:rsidRPr="00D9195F" w:rsidRDefault="00690532" w:rsidP="00690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Szerves vegyületek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565CAE" w14:textId="77777777" w:rsidR="00690532" w:rsidRPr="00DC250E" w:rsidRDefault="00690532" w:rsidP="005A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kern w:val="24"/>
                <w:sz w:val="18"/>
                <w:szCs w:val="18"/>
                <w:lang w:eastAsia="hu-HU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proofErr w:type="spellStart"/>
            <w:r w:rsidRPr="00DC250E">
              <w:rPr>
                <w:rFonts w:ascii="Times New Roman" w:eastAsia="Times New Roman" w:hAnsi="Times New Roman" w:cs="Times New Roman"/>
                <w:color w:val="C00000"/>
                <w:kern w:val="24"/>
                <w:sz w:val="18"/>
                <w:szCs w:val="18"/>
                <w:lang w:eastAsia="hu-HU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Fotoheterotróf</w:t>
            </w:r>
            <w:proofErr w:type="spellEnd"/>
          </w:p>
          <w:p w14:paraId="542E6111" w14:textId="77777777" w:rsidR="00690532" w:rsidRPr="00D9195F" w:rsidRDefault="00690532" w:rsidP="005A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Sok bíbor nem kén baktérium, néhány bíbor kénbaktériumok</w:t>
            </w:r>
          </w:p>
        </w:tc>
        <w:tc>
          <w:tcPr>
            <w:tcW w:w="141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4EAB8F" w14:textId="77777777" w:rsidR="00690532" w:rsidRPr="00D9195F" w:rsidRDefault="00690532" w:rsidP="005A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</w:pPr>
            <w:r w:rsidRPr="00D919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hu-HU"/>
              </w:rPr>
              <w:t>S</w:t>
            </w:r>
            <w:r w:rsidRPr="00ED0C7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vertAlign w:val="subscript"/>
                <w:lang w:eastAsia="hu-HU"/>
              </w:rPr>
              <w:t>0</w:t>
            </w:r>
          </w:p>
        </w:tc>
      </w:tr>
    </w:tbl>
    <w:p w14:paraId="1343A68E" w14:textId="77777777" w:rsidR="00690532" w:rsidRPr="00690532" w:rsidRDefault="00690532" w:rsidP="00690532">
      <w:pPr>
        <w:spacing w:after="0" w:line="240" w:lineRule="auto"/>
        <w:rPr>
          <w:rFonts w:ascii="Times New Roman" w:eastAsia="Times New Roman" w:hAnsi="Times New Roman" w:cs="Times New Roman"/>
          <w:color w:val="000000" w:themeColor="dark1"/>
          <w:kern w:val="24"/>
          <w:sz w:val="24"/>
          <w:szCs w:val="24"/>
          <w:lang w:eastAsia="hu-HU"/>
        </w:rPr>
      </w:pPr>
    </w:p>
    <w:p w14:paraId="6C40C8E6" w14:textId="77777777" w:rsidR="00690532" w:rsidRDefault="00690532" w:rsidP="00690532">
      <w:pPr>
        <w:rPr>
          <w:rFonts w:ascii="Times New Roman" w:hAnsi="Times New Roman" w:cs="Times New Roman"/>
          <w:sz w:val="24"/>
          <w:szCs w:val="24"/>
        </w:rPr>
      </w:pPr>
    </w:p>
    <w:p w14:paraId="0C6804F0" w14:textId="77777777" w:rsidR="00EA7E7D" w:rsidRPr="00E26900" w:rsidRDefault="00690532" w:rsidP="00EA7E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26900">
        <w:rPr>
          <w:rFonts w:ascii="Times New Roman" w:hAnsi="Times New Roman" w:cs="Times New Roman"/>
          <w:b/>
          <w:sz w:val="24"/>
          <w:szCs w:val="24"/>
        </w:rPr>
        <w:t>Archeák</w:t>
      </w:r>
      <w:proofErr w:type="spellEnd"/>
    </w:p>
    <w:p w14:paraId="0D921587" w14:textId="0267BFBC" w:rsidR="00690532" w:rsidRPr="00690532" w:rsidRDefault="00690532" w:rsidP="00690532">
      <w:pPr>
        <w:rPr>
          <w:rFonts w:ascii="Times New Roman" w:hAnsi="Times New Roman" w:cs="Times New Roman"/>
          <w:sz w:val="24"/>
          <w:szCs w:val="24"/>
        </w:rPr>
      </w:pPr>
      <w:r w:rsidRPr="00690532">
        <w:rPr>
          <w:rFonts w:ascii="Times New Roman" w:hAnsi="Times New Roman" w:cs="Times New Roman"/>
          <w:sz w:val="24"/>
          <w:szCs w:val="24"/>
        </w:rPr>
        <w:t>Méretük és mikroszkópos képük a baktériumokhoz hasonló, de genetikájuk és biokémiájuk némileg különböző.</w:t>
      </w:r>
    </w:p>
    <w:p w14:paraId="38508135" w14:textId="77777777" w:rsidR="00690532" w:rsidRPr="00690532" w:rsidRDefault="00690532" w:rsidP="00690532">
      <w:pPr>
        <w:rPr>
          <w:rFonts w:ascii="Times New Roman" w:hAnsi="Times New Roman" w:cs="Times New Roman"/>
          <w:sz w:val="24"/>
          <w:szCs w:val="24"/>
        </w:rPr>
      </w:pPr>
      <w:r w:rsidRPr="00690532">
        <w:rPr>
          <w:rFonts w:ascii="Times New Roman" w:hAnsi="Times New Roman" w:cs="Times New Roman"/>
          <w:sz w:val="24"/>
          <w:szCs w:val="24"/>
        </w:rPr>
        <w:t>A legidősebb élőlények a földön</w:t>
      </w:r>
    </w:p>
    <w:p w14:paraId="0379ABB2" w14:textId="77777777" w:rsidR="00690532" w:rsidRPr="00690532" w:rsidRDefault="00690532" w:rsidP="00690532">
      <w:pPr>
        <w:rPr>
          <w:rFonts w:ascii="Times New Roman" w:hAnsi="Times New Roman" w:cs="Times New Roman"/>
          <w:sz w:val="24"/>
          <w:szCs w:val="24"/>
        </w:rPr>
      </w:pPr>
      <w:r w:rsidRPr="00690532">
        <w:rPr>
          <w:rFonts w:ascii="Times New Roman" w:hAnsi="Times New Roman" w:cs="Times New Roman"/>
          <w:sz w:val="24"/>
          <w:szCs w:val="24"/>
        </w:rPr>
        <w:t xml:space="preserve">Legtöbbjük </w:t>
      </w:r>
      <w:proofErr w:type="spellStart"/>
      <w:r w:rsidRPr="00690532">
        <w:rPr>
          <w:rFonts w:ascii="Times New Roman" w:hAnsi="Times New Roman" w:cs="Times New Roman"/>
          <w:sz w:val="24"/>
          <w:szCs w:val="24"/>
        </w:rPr>
        <w:t>extremofil</w:t>
      </w:r>
      <w:proofErr w:type="spellEnd"/>
      <w:r w:rsidRPr="00690532">
        <w:rPr>
          <w:rFonts w:ascii="Times New Roman" w:hAnsi="Times New Roman" w:cs="Times New Roman"/>
          <w:sz w:val="24"/>
          <w:szCs w:val="24"/>
        </w:rPr>
        <w:t>, de előfordulnak nem extrém környezetben is.</w:t>
      </w:r>
    </w:p>
    <w:p w14:paraId="6DBC6C2E" w14:textId="77777777" w:rsidR="00690532" w:rsidRPr="00690532" w:rsidRDefault="00690532" w:rsidP="00690532">
      <w:pPr>
        <w:rPr>
          <w:rFonts w:ascii="Times New Roman" w:hAnsi="Times New Roman" w:cs="Times New Roman"/>
          <w:sz w:val="24"/>
          <w:szCs w:val="24"/>
        </w:rPr>
      </w:pPr>
      <w:r w:rsidRPr="00690532">
        <w:rPr>
          <w:rFonts w:ascii="Times New Roman" w:hAnsi="Times New Roman" w:cs="Times New Roman"/>
          <w:sz w:val="24"/>
          <w:szCs w:val="24"/>
        </w:rPr>
        <w:t>Nagy számban vannak jelen (a mikrobiális biomassza 40 %-át is kitehetik)</w:t>
      </w:r>
    </w:p>
    <w:p w14:paraId="708F1A77" w14:textId="77777777" w:rsidR="00690532" w:rsidRPr="00690532" w:rsidRDefault="00690532" w:rsidP="00690532">
      <w:pPr>
        <w:rPr>
          <w:rFonts w:ascii="Times New Roman" w:hAnsi="Times New Roman" w:cs="Times New Roman"/>
          <w:sz w:val="24"/>
          <w:szCs w:val="24"/>
        </w:rPr>
      </w:pPr>
      <w:r w:rsidRPr="00690532">
        <w:rPr>
          <w:rFonts w:ascii="Times New Roman" w:hAnsi="Times New Roman" w:cs="Times New Roman"/>
          <w:sz w:val="24"/>
          <w:szCs w:val="24"/>
        </w:rPr>
        <w:t>Csoportjaik (az élőhely alapján</w:t>
      </w:r>
      <w:proofErr w:type="gramStart"/>
      <w:r w:rsidRPr="00690532">
        <w:rPr>
          <w:rFonts w:ascii="Times New Roman" w:hAnsi="Times New Roman" w:cs="Times New Roman"/>
          <w:sz w:val="24"/>
          <w:szCs w:val="24"/>
        </w:rPr>
        <w:t>) :</w:t>
      </w:r>
      <w:proofErr w:type="gramEnd"/>
    </w:p>
    <w:p w14:paraId="3CF74DE1" w14:textId="77777777" w:rsidR="00690532" w:rsidRPr="00846FEC" w:rsidRDefault="00690532" w:rsidP="00846FE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25C">
        <w:rPr>
          <w:rFonts w:ascii="Times New Roman" w:hAnsi="Times New Roman" w:cs="Times New Roman"/>
          <w:i/>
          <w:sz w:val="24"/>
          <w:szCs w:val="24"/>
        </w:rPr>
        <w:t>halofil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>, extrém sós környezetben élnek</w:t>
      </w:r>
    </w:p>
    <w:p w14:paraId="767373F2" w14:textId="77777777" w:rsidR="00690532" w:rsidRPr="00846FEC" w:rsidRDefault="00690532" w:rsidP="00846FE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5625C">
        <w:rPr>
          <w:rFonts w:ascii="Times New Roman" w:hAnsi="Times New Roman" w:cs="Times New Roman"/>
          <w:i/>
          <w:sz w:val="24"/>
          <w:szCs w:val="24"/>
        </w:rPr>
        <w:t>metanogén</w:t>
      </w:r>
      <w:r w:rsidRPr="00846FEC">
        <w:rPr>
          <w:rFonts w:ascii="Times New Roman" w:hAnsi="Times New Roman" w:cs="Times New Roman"/>
          <w:sz w:val="24"/>
          <w:szCs w:val="24"/>
        </w:rPr>
        <w:t>, anaerob környezetben fejlődnek és metánt termelnek</w:t>
      </w:r>
    </w:p>
    <w:p w14:paraId="4634087E" w14:textId="77777777" w:rsidR="00690532" w:rsidRPr="00846FEC" w:rsidRDefault="00690532" w:rsidP="00846FE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25C">
        <w:rPr>
          <w:rFonts w:ascii="Times New Roman" w:hAnsi="Times New Roman" w:cs="Times New Roman"/>
          <w:i/>
          <w:sz w:val="24"/>
          <w:szCs w:val="24"/>
        </w:rPr>
        <w:t>Termofil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>, meleg élőhelyeken, például hőforrásokban élnek</w:t>
      </w:r>
    </w:p>
    <w:p w14:paraId="5536B419" w14:textId="77777777" w:rsidR="00690532" w:rsidRDefault="00690532" w:rsidP="00690532">
      <w:pPr>
        <w:rPr>
          <w:rFonts w:ascii="Times New Roman" w:hAnsi="Times New Roman" w:cs="Times New Roman"/>
          <w:sz w:val="24"/>
          <w:szCs w:val="24"/>
        </w:rPr>
      </w:pPr>
      <w:r w:rsidRPr="00690532">
        <w:rPr>
          <w:rFonts w:ascii="Times New Roman" w:hAnsi="Times New Roman" w:cs="Times New Roman"/>
          <w:sz w:val="24"/>
          <w:szCs w:val="24"/>
        </w:rPr>
        <w:t> </w:t>
      </w:r>
    </w:p>
    <w:p w14:paraId="2EA7F342" w14:textId="77777777" w:rsidR="00690532" w:rsidRPr="00C5625C" w:rsidRDefault="00846FEC" w:rsidP="00690532">
      <w:pPr>
        <w:rPr>
          <w:rFonts w:ascii="Times New Roman" w:hAnsi="Times New Roman" w:cs="Times New Roman"/>
          <w:i/>
          <w:sz w:val="24"/>
          <w:szCs w:val="24"/>
        </w:rPr>
      </w:pPr>
      <w:r w:rsidRPr="00C5625C">
        <w:rPr>
          <w:rFonts w:ascii="Times New Roman" w:hAnsi="Times New Roman" w:cs="Times New Roman"/>
          <w:i/>
          <w:sz w:val="24"/>
          <w:szCs w:val="24"/>
        </w:rPr>
        <w:t>Sejtfal</w:t>
      </w:r>
    </w:p>
    <w:p w14:paraId="7C2BEC16" w14:textId="1C21D121" w:rsidR="00846FEC" w:rsidRDefault="00846FEC" w:rsidP="00690532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 xml:space="preserve">A legtöbb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archaea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rendelkezik sejtfallal. Eltérően a baktériumoktól a sejtfalukból hiányzik a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peptidoglikán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Methanobacteriales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sejtfala tartalmaz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pszeudo-peptidoglikánt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, ami </w:t>
      </w:r>
      <w:r w:rsidRPr="00846FEC">
        <w:rPr>
          <w:rFonts w:ascii="Times New Roman" w:hAnsi="Times New Roman" w:cs="Times New Roman"/>
          <w:sz w:val="24"/>
          <w:szCs w:val="24"/>
        </w:rPr>
        <w:lastRenderedPageBreak/>
        <w:t xml:space="preserve">morfológiában, funkcióban és fizikai szerkezetben hasonlít a baktérium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peptidoglikánra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>, de eltérő a kémiai szerkezete, hiány</w:t>
      </w:r>
      <w:r w:rsidR="007B7D7B">
        <w:rPr>
          <w:rFonts w:ascii="Times New Roman" w:hAnsi="Times New Roman" w:cs="Times New Roman"/>
          <w:sz w:val="24"/>
          <w:szCs w:val="24"/>
        </w:rPr>
        <w:t>oz</w:t>
      </w:r>
      <w:r w:rsidRPr="00846FEC">
        <w:rPr>
          <w:rFonts w:ascii="Times New Roman" w:hAnsi="Times New Roman" w:cs="Times New Roman"/>
          <w:sz w:val="24"/>
          <w:szCs w:val="24"/>
        </w:rPr>
        <w:t>nak belőle a D-aminosavak és a N-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acetilmuraminsav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>.</w:t>
      </w:r>
    </w:p>
    <w:p w14:paraId="3C0D0247" w14:textId="77777777" w:rsidR="00690532" w:rsidRDefault="00690532" w:rsidP="00690532">
      <w:pPr>
        <w:rPr>
          <w:rFonts w:ascii="Times New Roman" w:hAnsi="Times New Roman" w:cs="Times New Roman"/>
          <w:sz w:val="24"/>
          <w:szCs w:val="24"/>
        </w:rPr>
      </w:pPr>
    </w:p>
    <w:p w14:paraId="5A1D220D" w14:textId="77777777" w:rsidR="00846FEC" w:rsidRDefault="00846FEC" w:rsidP="00690532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>A sejtmembrán felépítése</w:t>
      </w:r>
    </w:p>
    <w:p w14:paraId="2AB038C5" w14:textId="77777777" w:rsidR="00846FEC" w:rsidRP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 xml:space="preserve">Sejtmembrán felépítése: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monolayer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(egyrétegű) membrán. </w:t>
      </w:r>
    </w:p>
    <w:p w14:paraId="457EB48F" w14:textId="77777777" w:rsidR="00846FEC" w:rsidRP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 xml:space="preserve">A glicerinhez 20 szénatomszámú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fitanil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láncok (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izoprenoidok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) kapcsolódnak éterkötéssel. </w:t>
      </w:r>
    </w:p>
    <w:p w14:paraId="28E1A75F" w14:textId="77777777" w:rsidR="00846FEC" w:rsidRP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fitanil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láncok egymással kovalens kötést létesíthetnek (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bifitanil-diglicerin-tertaéderek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képződnek), így a membrán egyetlen réteget képez.</w:t>
      </w:r>
    </w:p>
    <w:p w14:paraId="73DE9DAF" w14:textId="77777777" w:rsidR="00690532" w:rsidRDefault="00846FEC" w:rsidP="00846F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7DADE1" wp14:editId="24845DC4">
            <wp:extent cx="3028950" cy="1375593"/>
            <wp:effectExtent l="0" t="0" r="0" b="0"/>
            <wp:docPr id="4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C821A7D9-F93E-4361-ABE7-4EC875E529C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C821A7D9-F93E-4361-ABE7-4EC875E529C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1919" cy="138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428ED" w14:textId="77777777" w:rsidR="00690532" w:rsidRDefault="00690532" w:rsidP="00690532">
      <w:pPr>
        <w:rPr>
          <w:rFonts w:ascii="Times New Roman" w:hAnsi="Times New Roman" w:cs="Times New Roman"/>
          <w:sz w:val="24"/>
          <w:szCs w:val="24"/>
        </w:rPr>
      </w:pPr>
    </w:p>
    <w:p w14:paraId="3DB2EABC" w14:textId="77777777" w:rsidR="00846FEC" w:rsidRP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archeák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foszfolipidjei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eltérnek a többi élőlényétőlː</w:t>
      </w:r>
    </w:p>
    <w:p w14:paraId="13E3F196" w14:textId="77777777" w:rsidR="00846FEC" w:rsidRP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 xml:space="preserve">A baktériumok és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eukarióták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membránjai főleg glicerin-észter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lipidekből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állnak, míg az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archeák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elsősorban glicerin-éter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lipideket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alkalmaznak. Az éterkötések kémiailag ellenállóbbak, mint az észterkötések. Ez az extra a stabilitás segíti az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archeák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túlélését extrém hőmérsékleteknél és nagyon savas vagy lúgos környezetekben. A baktériumok és az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eukarióták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is tartalmaznak néhány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éterlipidet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, de ellentétben az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archeákkal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ezek nem alkotják jelentős részét a membránjaiknak.</w:t>
      </w:r>
    </w:p>
    <w:p w14:paraId="2AB7BF51" w14:textId="77777777" w:rsidR="00846FEC" w:rsidRP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 xml:space="preserve">A glicerin sztereokémiai elhelyezkedése a fordítottja, mint más organizmusokban. A glicerinrész két formát vehet fel, amelyek tükörképei egymásnak, jobbkezes és balkezes formáknak hívják őket (ún. </w:t>
      </w:r>
      <w:proofErr w:type="spellStart"/>
      <w:proofErr w:type="gramStart"/>
      <w:r w:rsidRPr="00846FEC">
        <w:rPr>
          <w:rFonts w:ascii="Times New Roman" w:hAnsi="Times New Roman" w:cs="Times New Roman"/>
          <w:sz w:val="24"/>
          <w:szCs w:val="24"/>
        </w:rPr>
        <w:t>enantiomerek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846FEC">
        <w:rPr>
          <w:rFonts w:ascii="Times New Roman" w:hAnsi="Times New Roman" w:cs="Times New Roman"/>
          <w:sz w:val="24"/>
          <w:szCs w:val="24"/>
        </w:rPr>
        <w:t xml:space="preserve">. Egy jobbkezes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foszfolipidet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nem képes kezelni vagy előállítani olyan enzim, amely a balkezes formához adaptálódott. Ez azt sugallja, hogy az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archeák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teljesen különböző enzimeket használnak a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foszfolipidek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46FEC">
        <w:rPr>
          <w:rFonts w:ascii="Times New Roman" w:hAnsi="Times New Roman" w:cs="Times New Roman"/>
          <w:sz w:val="24"/>
          <w:szCs w:val="24"/>
        </w:rPr>
        <w:t>szintetizálásához</w:t>
      </w:r>
      <w:proofErr w:type="gramEnd"/>
      <w:r w:rsidRPr="00846FEC">
        <w:rPr>
          <w:rFonts w:ascii="Times New Roman" w:hAnsi="Times New Roman" w:cs="Times New Roman"/>
          <w:sz w:val="24"/>
          <w:szCs w:val="24"/>
        </w:rPr>
        <w:t xml:space="preserve"> mint a baktériumok és az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eukarióták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>. Ilyen enzimek nagyon korán fejlődtek ki az élet történetében.</w:t>
      </w:r>
    </w:p>
    <w:p w14:paraId="66334643" w14:textId="77777777" w:rsidR="00690532" w:rsidRDefault="00846FEC" w:rsidP="00846FEC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archeális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lipidláncok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kémiailag különböznek más organizmusokétól. Az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izoprénalapú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oldalláncok többször elágazhatnak, sőt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ciklopropán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ciklohexán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gyűrűket is tartalmazhatnak. Ezzel szemben a más organizmusok membránjaiban talált zsírsavaknak egyenes láncaik vannak, nincsenek elágazásaik vagy molekulagyűrűik. Bár az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izoprenoidok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fontos szerepet játszanak számos organizmus biokémiájában, csak az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archaea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használja őket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foszfolipidek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készítéséhez. Ezek az elágazó láncok segíthetnek megakadályozni az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archeális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membránokból a szivárgást magas hőmérsékletnél.</w:t>
      </w:r>
    </w:p>
    <w:p w14:paraId="581B6F40" w14:textId="6598E936" w:rsid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</w:p>
    <w:p w14:paraId="36379841" w14:textId="0DD8D513" w:rsidR="00E42A4C" w:rsidRDefault="00E42A4C" w:rsidP="00846FEC">
      <w:pPr>
        <w:rPr>
          <w:rFonts w:ascii="Times New Roman" w:hAnsi="Times New Roman" w:cs="Times New Roman"/>
          <w:sz w:val="24"/>
          <w:szCs w:val="24"/>
        </w:rPr>
      </w:pPr>
    </w:p>
    <w:p w14:paraId="5272FD1D" w14:textId="77777777" w:rsidR="00E42A4C" w:rsidRDefault="00E42A4C" w:rsidP="00846FEC">
      <w:pPr>
        <w:rPr>
          <w:rFonts w:ascii="Times New Roman" w:hAnsi="Times New Roman" w:cs="Times New Roman"/>
          <w:sz w:val="24"/>
          <w:szCs w:val="24"/>
        </w:rPr>
      </w:pPr>
    </w:p>
    <w:p w14:paraId="2F87CE35" w14:textId="77777777" w:rsidR="00846FEC" w:rsidRPr="00E42A4C" w:rsidRDefault="00846FEC" w:rsidP="00846FEC">
      <w:pPr>
        <w:rPr>
          <w:rFonts w:ascii="Times New Roman" w:hAnsi="Times New Roman" w:cs="Times New Roman"/>
          <w:i/>
          <w:sz w:val="24"/>
          <w:szCs w:val="24"/>
        </w:rPr>
      </w:pPr>
      <w:r w:rsidRPr="00E42A4C">
        <w:rPr>
          <w:rFonts w:ascii="Times New Roman" w:hAnsi="Times New Roman" w:cs="Times New Roman"/>
          <w:i/>
          <w:sz w:val="24"/>
          <w:szCs w:val="24"/>
        </w:rPr>
        <w:lastRenderedPageBreak/>
        <w:t>Ostor (archaellum)</w:t>
      </w:r>
    </w:p>
    <w:p w14:paraId="07FE8692" w14:textId="77777777" w:rsidR="00846FEC" w:rsidRP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archaellumról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megállapították, hogy 6 egységből álló gyűrűket képez, melyeken az N-terminális domének kifelé mutatnak. Ez a fehérjékből álló, koronára emlékeztető struktúra jelenti az archaellum alapját és egyben mozgatóját is. </w:t>
      </w:r>
    </w:p>
    <w:p w14:paraId="4A7D552C" w14:textId="77777777" w:rsidR="00846FEC" w:rsidRP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 xml:space="preserve">A 6 darab fehérje szomszédjaihoz akkor kapcsolódik, mikor ATP-t köt, majd az ATP hidrolízisekor a kapcsolat rövid időre megszűnik, így a "korona" alakja kicsit megváltozik - ez végső soron az archaellum ostorszerű, sejtből kinyúló testének forgását eredményezi, meghajtva a sejtet. </w:t>
      </w:r>
    </w:p>
    <w:p w14:paraId="4539536C" w14:textId="77777777" w:rsidR="00690532" w:rsidRDefault="00846FEC" w:rsidP="00846FEC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>Majd egy újabb ciklusban, ATP kötése után minden kezdődik elölről.</w:t>
      </w:r>
    </w:p>
    <w:p w14:paraId="4342394A" w14:textId="77777777" w:rsidR="00690532" w:rsidRDefault="00690532" w:rsidP="00690532">
      <w:pPr>
        <w:rPr>
          <w:rFonts w:ascii="Times New Roman" w:hAnsi="Times New Roman" w:cs="Times New Roman"/>
          <w:sz w:val="24"/>
          <w:szCs w:val="24"/>
        </w:rPr>
      </w:pPr>
    </w:p>
    <w:p w14:paraId="5E9CAAAA" w14:textId="77777777" w:rsidR="00846FEC" w:rsidRPr="00A16917" w:rsidRDefault="00846FEC" w:rsidP="00690532">
      <w:pPr>
        <w:rPr>
          <w:rFonts w:ascii="Times New Roman" w:hAnsi="Times New Roman" w:cs="Times New Roman"/>
          <w:i/>
          <w:sz w:val="24"/>
          <w:szCs w:val="24"/>
        </w:rPr>
      </w:pPr>
      <w:r w:rsidRPr="00A16917">
        <w:rPr>
          <w:rFonts w:ascii="Times New Roman" w:hAnsi="Times New Roman" w:cs="Times New Roman"/>
          <w:i/>
          <w:sz w:val="24"/>
          <w:szCs w:val="24"/>
        </w:rPr>
        <w:t>Metabolizmus</w:t>
      </w:r>
    </w:p>
    <w:tbl>
      <w:tblPr>
        <w:tblW w:w="8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95"/>
        <w:gridCol w:w="1341"/>
        <w:gridCol w:w="1401"/>
        <w:gridCol w:w="2119"/>
      </w:tblGrid>
      <w:tr w:rsidR="00846FEC" w:rsidRPr="00846FEC" w14:paraId="45363CD7" w14:textId="77777777" w:rsidTr="009C5AEE">
        <w:trPr>
          <w:trHeight w:val="584"/>
          <w:jc w:val="center"/>
        </w:trPr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4C3358" w14:textId="77777777" w:rsidR="00846FEC" w:rsidRPr="00846FEC" w:rsidRDefault="00846FEC" w:rsidP="00846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6FEC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hu-HU"/>
              </w:rPr>
              <w:t>Táplálkozási típus</w:t>
            </w:r>
          </w:p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5A8CE9" w14:textId="77777777" w:rsidR="00846FEC" w:rsidRPr="00846FEC" w:rsidRDefault="00846FEC" w:rsidP="00846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6FEC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hu-HU"/>
              </w:rPr>
              <w:t xml:space="preserve">Energia forrás </w:t>
            </w:r>
          </w:p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DCAD99" w14:textId="77777777" w:rsidR="00846FEC" w:rsidRPr="00846FEC" w:rsidRDefault="00846FEC" w:rsidP="00846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6FEC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hu-HU"/>
              </w:rPr>
              <w:t>Szénforrás</w:t>
            </w:r>
          </w:p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FC903E" w14:textId="77777777" w:rsidR="00846FEC" w:rsidRPr="00846FEC" w:rsidRDefault="00846FEC" w:rsidP="00846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6FEC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hu-HU"/>
              </w:rPr>
              <w:t>Példák</w:t>
            </w:r>
          </w:p>
        </w:tc>
      </w:tr>
      <w:tr w:rsidR="00846FEC" w:rsidRPr="00846FEC" w14:paraId="12705195" w14:textId="77777777" w:rsidTr="009C5AEE">
        <w:trPr>
          <w:trHeight w:val="584"/>
          <w:jc w:val="center"/>
        </w:trPr>
        <w:tc>
          <w:tcPr>
            <w:tcW w:w="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C8E549" w14:textId="77777777" w:rsidR="00846FEC" w:rsidRPr="00846FEC" w:rsidRDefault="00846FEC" w:rsidP="00846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6FE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hu-HU"/>
              </w:rPr>
              <w:t>Fototróf</w:t>
            </w:r>
          </w:p>
        </w:tc>
        <w:tc>
          <w:tcPr>
            <w:tcW w:w="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1111E9" w14:textId="77777777" w:rsidR="00846FEC" w:rsidRPr="00846FEC" w:rsidRDefault="00846FEC" w:rsidP="00846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6FE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hu-HU"/>
              </w:rPr>
              <w:t>Napfény</w:t>
            </w:r>
          </w:p>
        </w:tc>
        <w:tc>
          <w:tcPr>
            <w:tcW w:w="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E9032A" w14:textId="77777777" w:rsidR="00846FEC" w:rsidRPr="00846FEC" w:rsidRDefault="00846FEC" w:rsidP="00846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6FE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hu-HU"/>
              </w:rPr>
              <w:t>Szerves vegyületek</w:t>
            </w:r>
          </w:p>
        </w:tc>
        <w:tc>
          <w:tcPr>
            <w:tcW w:w="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2B5533" w14:textId="77777777" w:rsidR="00846FEC" w:rsidRPr="00846FEC" w:rsidRDefault="00846FEC" w:rsidP="00846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46FEC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hu-HU"/>
              </w:rPr>
              <w:t>Halobacterium</w:t>
            </w:r>
            <w:proofErr w:type="spellEnd"/>
          </w:p>
        </w:tc>
      </w:tr>
      <w:tr w:rsidR="00846FEC" w:rsidRPr="00846FEC" w14:paraId="0A17A5A4" w14:textId="77777777" w:rsidTr="009C5AEE">
        <w:trPr>
          <w:trHeight w:val="584"/>
          <w:jc w:val="center"/>
        </w:trPr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F6829D" w14:textId="77777777" w:rsidR="00846FEC" w:rsidRPr="00846FEC" w:rsidRDefault="00846FEC" w:rsidP="00846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46FE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hu-HU"/>
              </w:rPr>
              <w:t>Litotróf</w:t>
            </w:r>
            <w:proofErr w:type="spellEnd"/>
          </w:p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FDB7CD" w14:textId="77777777" w:rsidR="00846FEC" w:rsidRPr="00846FEC" w:rsidRDefault="00846FEC" w:rsidP="00846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6FE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hu-HU"/>
              </w:rPr>
              <w:t>Szervetlen vegyületek</w:t>
            </w:r>
          </w:p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80E334" w14:textId="77777777" w:rsidR="00846FEC" w:rsidRPr="00846FEC" w:rsidRDefault="00846FEC" w:rsidP="00846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6FE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hu-HU"/>
              </w:rPr>
              <w:t>Szerves vegyületek, vagy szén megkötés</w:t>
            </w:r>
          </w:p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99106C" w14:textId="77777777" w:rsidR="00846FEC" w:rsidRPr="00846FEC" w:rsidRDefault="00846FEC" w:rsidP="00846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6FEC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hu-HU"/>
              </w:rPr>
              <w:t xml:space="preserve">Ferroglobus, </w:t>
            </w:r>
            <w:proofErr w:type="spellStart"/>
            <w:r w:rsidRPr="00846FEC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hu-HU"/>
              </w:rPr>
              <w:t>Methanobacteria</w:t>
            </w:r>
            <w:proofErr w:type="spellEnd"/>
            <w:r w:rsidRPr="00846FEC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hu-HU"/>
              </w:rPr>
              <w:t xml:space="preserve">, </w:t>
            </w:r>
            <w:proofErr w:type="spellStart"/>
            <w:r w:rsidRPr="00846FEC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hu-HU"/>
              </w:rPr>
              <w:t>Pyrolobus</w:t>
            </w:r>
            <w:proofErr w:type="spellEnd"/>
            <w:r w:rsidRPr="00846FEC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hu-HU"/>
              </w:rPr>
              <w:t xml:space="preserve"> </w:t>
            </w:r>
          </w:p>
        </w:tc>
      </w:tr>
      <w:tr w:rsidR="00846FEC" w:rsidRPr="00846FEC" w14:paraId="27ACA945" w14:textId="77777777" w:rsidTr="009C5AEE">
        <w:trPr>
          <w:trHeight w:val="584"/>
          <w:jc w:val="center"/>
        </w:trPr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3A285B" w14:textId="77777777" w:rsidR="00846FEC" w:rsidRPr="00846FEC" w:rsidRDefault="00846FEC" w:rsidP="00846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46FE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hu-HU"/>
              </w:rPr>
              <w:t>Organotróf</w:t>
            </w:r>
            <w:proofErr w:type="spellEnd"/>
          </w:p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2B0DD9" w14:textId="77777777" w:rsidR="00846FEC" w:rsidRPr="00846FEC" w:rsidRDefault="00846FEC" w:rsidP="00846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6FE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hu-HU"/>
              </w:rPr>
              <w:t>Szerves vegyületek</w:t>
            </w:r>
          </w:p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BF3DCF" w14:textId="77777777" w:rsidR="00846FEC" w:rsidRPr="00846FEC" w:rsidRDefault="00846FEC" w:rsidP="00846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6FE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hu-HU"/>
              </w:rPr>
              <w:t>Szerves vegyületek, vagy szén megkötés</w:t>
            </w:r>
          </w:p>
        </w:tc>
        <w:tc>
          <w:tcPr>
            <w:tcW w:w="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B31155" w14:textId="77777777" w:rsidR="00846FEC" w:rsidRPr="00846FEC" w:rsidRDefault="00846FEC" w:rsidP="00846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46FEC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hu-HU"/>
              </w:rPr>
              <w:t>Pyrococcus</w:t>
            </w:r>
            <w:proofErr w:type="spellEnd"/>
            <w:r w:rsidRPr="00846FEC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hu-HU"/>
              </w:rPr>
              <w:t xml:space="preserve">, </w:t>
            </w:r>
            <w:proofErr w:type="spellStart"/>
            <w:r w:rsidRPr="00846FEC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hu-HU"/>
              </w:rPr>
              <w:t>Sulfolobus</w:t>
            </w:r>
            <w:proofErr w:type="spellEnd"/>
            <w:r w:rsidRPr="00846FEC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hu-HU"/>
              </w:rPr>
              <w:t xml:space="preserve">, </w:t>
            </w:r>
            <w:proofErr w:type="spellStart"/>
            <w:r w:rsidRPr="00846FEC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hu-HU"/>
              </w:rPr>
              <w:t>Methanosarcinales</w:t>
            </w:r>
            <w:proofErr w:type="spellEnd"/>
          </w:p>
        </w:tc>
      </w:tr>
    </w:tbl>
    <w:p w14:paraId="25E6892B" w14:textId="77777777" w:rsidR="00690532" w:rsidRDefault="00690532" w:rsidP="00690532">
      <w:pPr>
        <w:rPr>
          <w:rFonts w:ascii="Times New Roman" w:hAnsi="Times New Roman" w:cs="Times New Roman"/>
          <w:sz w:val="24"/>
          <w:szCs w:val="24"/>
        </w:rPr>
      </w:pPr>
    </w:p>
    <w:p w14:paraId="18290CF1" w14:textId="77777777" w:rsidR="00846FEC" w:rsidRDefault="00846FEC" w:rsidP="00690532">
      <w:pPr>
        <w:rPr>
          <w:rFonts w:ascii="Times New Roman" w:hAnsi="Times New Roman" w:cs="Times New Roman"/>
          <w:sz w:val="24"/>
          <w:szCs w:val="24"/>
        </w:rPr>
      </w:pPr>
    </w:p>
    <w:p w14:paraId="70C98774" w14:textId="77777777" w:rsidR="00114A13" w:rsidRDefault="00114A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9E2369D" w14:textId="49FFAE2B" w:rsidR="00690532" w:rsidRPr="00A16917" w:rsidRDefault="00846FEC" w:rsidP="00EA7E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A16917">
        <w:rPr>
          <w:rFonts w:ascii="Times New Roman" w:hAnsi="Times New Roman" w:cs="Times New Roman"/>
          <w:b/>
          <w:sz w:val="24"/>
          <w:szCs w:val="24"/>
        </w:rPr>
        <w:lastRenderedPageBreak/>
        <w:t>Gombák</w:t>
      </w:r>
    </w:p>
    <w:p w14:paraId="765626A8" w14:textId="77777777" w:rsid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>Eukarioták</w:t>
      </w:r>
    </w:p>
    <w:p w14:paraId="4CA051D7" w14:textId="77777777" w:rsid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Eukariota sejt felépítése</w:t>
      </w:r>
    </w:p>
    <w:p w14:paraId="3D707893" w14:textId="4D51410F" w:rsidR="00846FEC" w:rsidRDefault="00020289" w:rsidP="00BD3866">
      <w:pPr>
        <w:jc w:val="center"/>
        <w:rPr>
          <w:rFonts w:ascii="Times New Roman" w:hAnsi="Times New Roman" w:cs="Times New Roman"/>
          <w:sz w:val="24"/>
          <w:szCs w:val="24"/>
        </w:rPr>
      </w:pPr>
      <w:r w:rsidRPr="00020289">
        <w:drawing>
          <wp:inline distT="0" distB="0" distL="0" distR="0" wp14:anchorId="4139AB80" wp14:editId="5E8C7EF0">
            <wp:extent cx="3806536" cy="299085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906" cy="299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0757E" w14:textId="77777777" w:rsidR="00114A13" w:rsidRPr="00114A13" w:rsidRDefault="00114A13" w:rsidP="00114A13">
      <w:pPr>
        <w:rPr>
          <w:rFonts w:ascii="Times New Roman" w:hAnsi="Times New Roman" w:cs="Times New Roman"/>
          <w:sz w:val="24"/>
          <w:szCs w:val="24"/>
        </w:rPr>
      </w:pPr>
      <w:r w:rsidRPr="00114A13">
        <w:rPr>
          <w:rFonts w:ascii="Times New Roman" w:hAnsi="Times New Roman" w:cs="Times New Roman"/>
          <w:sz w:val="24"/>
          <w:szCs w:val="24"/>
        </w:rPr>
        <w:t>3 csoport:</w:t>
      </w:r>
    </w:p>
    <w:p w14:paraId="67582F20" w14:textId="31623FF4" w:rsidR="00114A13" w:rsidRPr="00114A13" w:rsidRDefault="00114A13" w:rsidP="00114A13">
      <w:pPr>
        <w:rPr>
          <w:rFonts w:ascii="Times New Roman" w:hAnsi="Times New Roman" w:cs="Times New Roman"/>
          <w:sz w:val="24"/>
          <w:szCs w:val="24"/>
        </w:rPr>
      </w:pPr>
      <w:r w:rsidRPr="00114A13">
        <w:rPr>
          <w:rFonts w:ascii="Times New Roman" w:hAnsi="Times New Roman" w:cs="Times New Roman"/>
          <w:sz w:val="24"/>
          <w:szCs w:val="24"/>
        </w:rPr>
        <w:t>•</w:t>
      </w:r>
      <w:r w:rsidRPr="00114A13">
        <w:rPr>
          <w:rFonts w:ascii="Times New Roman" w:hAnsi="Times New Roman" w:cs="Times New Roman"/>
          <w:sz w:val="24"/>
          <w:szCs w:val="24"/>
        </w:rPr>
        <w:tab/>
      </w:r>
      <w:r w:rsidR="00ED1717" w:rsidRPr="00114A13">
        <w:rPr>
          <w:rFonts w:ascii="Times New Roman" w:hAnsi="Times New Roman" w:cs="Times New Roman"/>
          <w:sz w:val="24"/>
          <w:szCs w:val="24"/>
        </w:rPr>
        <w:t>Élesztő gombák</w:t>
      </w:r>
      <w:r w:rsidR="00ED1717" w:rsidRPr="00114A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14BBFC" w14:textId="5D4616F5" w:rsidR="00114A13" w:rsidRPr="00114A13" w:rsidRDefault="00E84BCC" w:rsidP="00114A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EBA83E" wp14:editId="41AFCE81">
                <wp:simplePos x="0" y="0"/>
                <wp:positionH relativeFrom="column">
                  <wp:posOffset>2076450</wp:posOffset>
                </wp:positionH>
                <wp:positionV relativeFrom="paragraph">
                  <wp:posOffset>117475</wp:posOffset>
                </wp:positionV>
                <wp:extent cx="1343025" cy="533400"/>
                <wp:effectExtent l="0" t="0" r="952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1A0722" w14:textId="4E68AF1D" w:rsidR="00E84BCC" w:rsidRDefault="00E84BCC">
                            <w:r>
                              <w:t>Fonalas gombák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BA83E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63.5pt;margin-top:9.25pt;width:105.7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" fillcolor="white [3201]" stroked="f" strokeweight=".5pt">
                <v:textbox>
                  <w:txbxContent>
                    <w:p w14:paraId="191A0722" w14:textId="4E68AF1D" w:rsidR="00E84BCC" w:rsidRDefault="00E84BCC">
                      <w:r>
                        <w:t>Fonalas gombák</w:t>
                      </w:r>
                    </w:p>
                  </w:txbxContent>
                </v:textbox>
              </v:shape>
            </w:pict>
          </mc:Fallback>
        </mc:AlternateContent>
      </w:r>
      <w:r w:rsidR="00ED171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1CB751" wp14:editId="56DE3E22">
                <wp:simplePos x="0" y="0"/>
                <wp:positionH relativeFrom="column">
                  <wp:posOffset>1762125</wp:posOffset>
                </wp:positionH>
                <wp:positionV relativeFrom="paragraph">
                  <wp:posOffset>12700</wp:posOffset>
                </wp:positionV>
                <wp:extent cx="200025" cy="476250"/>
                <wp:effectExtent l="0" t="0" r="47625" b="19050"/>
                <wp:wrapNone/>
                <wp:docPr id="17" name="Right Bra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4762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F90E3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7" o:spid="_x0000_s1026" type="#_x0000_t88" style="position:absolute;margin-left:138.75pt;margin-top:1pt;width:15.75pt;height:37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" adj="756" strokecolor="black [3200]" strokeweight=".5pt">
                <v:stroke joinstyle="miter"/>
              </v:shape>
            </w:pict>
          </mc:Fallback>
        </mc:AlternateContent>
      </w:r>
      <w:r w:rsidR="00114A13" w:rsidRPr="00114A13">
        <w:rPr>
          <w:rFonts w:ascii="Times New Roman" w:hAnsi="Times New Roman" w:cs="Times New Roman"/>
          <w:sz w:val="24"/>
          <w:szCs w:val="24"/>
        </w:rPr>
        <w:t>•</w:t>
      </w:r>
      <w:r w:rsidR="00114A13" w:rsidRPr="00114A13">
        <w:rPr>
          <w:rFonts w:ascii="Times New Roman" w:hAnsi="Times New Roman" w:cs="Times New Roman"/>
          <w:sz w:val="24"/>
          <w:szCs w:val="24"/>
        </w:rPr>
        <w:tab/>
      </w:r>
      <w:r w:rsidR="00662E71" w:rsidRPr="00114A13">
        <w:rPr>
          <w:rFonts w:ascii="Times New Roman" w:hAnsi="Times New Roman" w:cs="Times New Roman"/>
          <w:sz w:val="24"/>
          <w:szCs w:val="24"/>
        </w:rPr>
        <w:t xml:space="preserve"> </w:t>
      </w:r>
      <w:r w:rsidR="00ED1717" w:rsidRPr="00114A13">
        <w:rPr>
          <w:rFonts w:ascii="Times New Roman" w:hAnsi="Times New Roman" w:cs="Times New Roman"/>
          <w:sz w:val="24"/>
          <w:szCs w:val="24"/>
        </w:rPr>
        <w:t>Penész gombák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FAE0838" w14:textId="22C264CC" w:rsidR="00114A13" w:rsidRDefault="00114A13" w:rsidP="00114A13">
      <w:pPr>
        <w:rPr>
          <w:rFonts w:ascii="Times New Roman" w:hAnsi="Times New Roman" w:cs="Times New Roman"/>
          <w:sz w:val="24"/>
          <w:szCs w:val="24"/>
        </w:rPr>
      </w:pPr>
      <w:r w:rsidRPr="00114A13">
        <w:rPr>
          <w:rFonts w:ascii="Times New Roman" w:hAnsi="Times New Roman" w:cs="Times New Roman"/>
          <w:sz w:val="24"/>
          <w:szCs w:val="24"/>
        </w:rPr>
        <w:t>•</w:t>
      </w:r>
      <w:r w:rsidRPr="00114A13">
        <w:rPr>
          <w:rFonts w:ascii="Times New Roman" w:hAnsi="Times New Roman" w:cs="Times New Roman"/>
          <w:sz w:val="24"/>
          <w:szCs w:val="24"/>
        </w:rPr>
        <w:tab/>
      </w:r>
      <w:r w:rsidR="00662E71" w:rsidRPr="00114A13">
        <w:rPr>
          <w:rFonts w:ascii="Times New Roman" w:hAnsi="Times New Roman" w:cs="Times New Roman"/>
          <w:sz w:val="24"/>
          <w:szCs w:val="24"/>
        </w:rPr>
        <w:t>Kalapos gombák</w:t>
      </w:r>
    </w:p>
    <w:p w14:paraId="1B32BA45" w14:textId="77777777" w:rsidR="00114A13" w:rsidRDefault="00114A13" w:rsidP="00846FEC">
      <w:pPr>
        <w:rPr>
          <w:rFonts w:ascii="Times New Roman" w:hAnsi="Times New Roman" w:cs="Times New Roman"/>
          <w:sz w:val="24"/>
          <w:szCs w:val="24"/>
        </w:rPr>
      </w:pPr>
    </w:p>
    <w:p w14:paraId="1ECE8695" w14:textId="627E1D31" w:rsid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Gombák sejtfal szerkezete</w:t>
      </w:r>
    </w:p>
    <w:p w14:paraId="740DBA2C" w14:textId="2C268DE7" w:rsidR="00846FEC" w:rsidRDefault="006A0950" w:rsidP="00846F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CC4170" wp14:editId="7978F548">
            <wp:extent cx="3894455" cy="21621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795" cy="2169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EB7CD" w14:textId="4F90A5AE" w:rsidR="00BD3866" w:rsidRDefault="00BD3866" w:rsidP="00846FEC">
      <w:pPr>
        <w:rPr>
          <w:rFonts w:ascii="Times New Roman" w:hAnsi="Times New Roman" w:cs="Times New Roman"/>
          <w:sz w:val="24"/>
          <w:szCs w:val="24"/>
        </w:rPr>
      </w:pPr>
      <w:r w:rsidRPr="00BD3866">
        <w:rPr>
          <w:rFonts w:ascii="Times New Roman" w:hAnsi="Times New Roman" w:cs="Times New Roman"/>
          <w:sz w:val="24"/>
          <w:szCs w:val="24"/>
        </w:rPr>
        <w:t xml:space="preserve">1: sejt membrán; 2: </w:t>
      </w:r>
      <w:proofErr w:type="spellStart"/>
      <w:r w:rsidRPr="00BD3866">
        <w:rPr>
          <w:rFonts w:ascii="Times New Roman" w:hAnsi="Times New Roman" w:cs="Times New Roman"/>
          <w:sz w:val="24"/>
          <w:szCs w:val="24"/>
        </w:rPr>
        <w:t>ergoszterol</w:t>
      </w:r>
      <w:proofErr w:type="spellEnd"/>
      <w:r w:rsidRPr="00BD3866">
        <w:rPr>
          <w:rFonts w:ascii="Times New Roman" w:hAnsi="Times New Roman" w:cs="Times New Roman"/>
          <w:sz w:val="24"/>
          <w:szCs w:val="24"/>
        </w:rPr>
        <w:t xml:space="preserve">; 3: kitin; 4: horgony-fehérjék; 5: </w:t>
      </w:r>
      <w:proofErr w:type="gramStart"/>
      <w:r w:rsidRPr="00BD3866">
        <w:rPr>
          <w:rFonts w:ascii="Times New Roman" w:hAnsi="Times New Roman" w:cs="Times New Roman"/>
          <w:sz w:val="24"/>
          <w:szCs w:val="24"/>
        </w:rPr>
        <w:t>β(</w:t>
      </w:r>
      <w:proofErr w:type="gramEnd"/>
      <w:r w:rsidRPr="00BD3866">
        <w:rPr>
          <w:rFonts w:ascii="Times New Roman" w:hAnsi="Times New Roman" w:cs="Times New Roman"/>
          <w:sz w:val="24"/>
          <w:szCs w:val="24"/>
        </w:rPr>
        <w:t xml:space="preserve">1,3) </w:t>
      </w:r>
      <w:proofErr w:type="spellStart"/>
      <w:r w:rsidRPr="00BD3866">
        <w:rPr>
          <w:rFonts w:ascii="Times New Roman" w:hAnsi="Times New Roman" w:cs="Times New Roman"/>
          <w:sz w:val="24"/>
          <w:szCs w:val="24"/>
        </w:rPr>
        <w:t>glükán</w:t>
      </w:r>
      <w:proofErr w:type="spellEnd"/>
      <w:r w:rsidRPr="00BD3866">
        <w:rPr>
          <w:rFonts w:ascii="Times New Roman" w:hAnsi="Times New Roman" w:cs="Times New Roman"/>
          <w:sz w:val="24"/>
          <w:szCs w:val="24"/>
        </w:rPr>
        <w:t xml:space="preserve">; 6: β(1,6) </w:t>
      </w:r>
      <w:proofErr w:type="spellStart"/>
      <w:r w:rsidRPr="00BD3866">
        <w:rPr>
          <w:rFonts w:ascii="Times New Roman" w:hAnsi="Times New Roman" w:cs="Times New Roman"/>
          <w:sz w:val="24"/>
          <w:szCs w:val="24"/>
        </w:rPr>
        <w:t>glükán</w:t>
      </w:r>
      <w:proofErr w:type="spellEnd"/>
      <w:r w:rsidRPr="00BD3866">
        <w:rPr>
          <w:rFonts w:ascii="Times New Roman" w:hAnsi="Times New Roman" w:cs="Times New Roman"/>
          <w:sz w:val="24"/>
          <w:szCs w:val="24"/>
        </w:rPr>
        <w:t xml:space="preserve">; 7: </w:t>
      </w:r>
      <w:proofErr w:type="spellStart"/>
      <w:r w:rsidRPr="00BD3866">
        <w:rPr>
          <w:rFonts w:ascii="Times New Roman" w:hAnsi="Times New Roman" w:cs="Times New Roman"/>
          <w:sz w:val="24"/>
          <w:szCs w:val="24"/>
        </w:rPr>
        <w:t>mannoproteinek</w:t>
      </w:r>
      <w:proofErr w:type="spellEnd"/>
      <w:r w:rsidRPr="00BD3866">
        <w:rPr>
          <w:rFonts w:ascii="Times New Roman" w:hAnsi="Times New Roman" w:cs="Times New Roman"/>
          <w:sz w:val="24"/>
          <w:szCs w:val="24"/>
        </w:rPr>
        <w:t>.</w:t>
      </w:r>
    </w:p>
    <w:p w14:paraId="7271DBB8" w14:textId="77777777" w:rsidR="00BD3866" w:rsidRDefault="00BD3866" w:rsidP="00846FEC">
      <w:pPr>
        <w:rPr>
          <w:rFonts w:ascii="Times New Roman" w:hAnsi="Times New Roman" w:cs="Times New Roman"/>
          <w:sz w:val="24"/>
          <w:szCs w:val="24"/>
        </w:rPr>
      </w:pPr>
    </w:p>
    <w:p w14:paraId="4DAC2517" w14:textId="3066CA76" w:rsidR="00846FEC" w:rsidRPr="00ED1717" w:rsidRDefault="00846FEC" w:rsidP="00846FEC">
      <w:pPr>
        <w:rPr>
          <w:rFonts w:ascii="Times New Roman" w:hAnsi="Times New Roman" w:cs="Times New Roman"/>
          <w:i/>
          <w:sz w:val="24"/>
          <w:szCs w:val="24"/>
        </w:rPr>
      </w:pPr>
      <w:r w:rsidRPr="00ED1717">
        <w:rPr>
          <w:rFonts w:ascii="Times New Roman" w:hAnsi="Times New Roman" w:cs="Times New Roman"/>
          <w:i/>
          <w:sz w:val="24"/>
          <w:szCs w:val="24"/>
        </w:rPr>
        <w:lastRenderedPageBreak/>
        <w:t>Metabolizmus</w:t>
      </w:r>
    </w:p>
    <w:p w14:paraId="6017CDFA" w14:textId="77777777" w:rsidR="00846FEC" w:rsidRP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>Szén- és nitrogénforrás.</w:t>
      </w:r>
    </w:p>
    <w:p w14:paraId="0C45DBDF" w14:textId="58EF6D37" w:rsidR="00846FEC" w:rsidRP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ab/>
        <w:t xml:space="preserve">– valamennyien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heterotrófok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– egyszerű cukrokat igényelnek szén és </w:t>
      </w:r>
      <w:r w:rsidR="009C5AEE" w:rsidRPr="00846FEC">
        <w:rPr>
          <w:rFonts w:ascii="Times New Roman" w:hAnsi="Times New Roman" w:cs="Times New Roman"/>
          <w:sz w:val="24"/>
          <w:szCs w:val="24"/>
        </w:rPr>
        <w:t>energiaforrásként</w:t>
      </w:r>
    </w:p>
    <w:p w14:paraId="6F10AAA3" w14:textId="77777777" w:rsidR="00846FEC" w:rsidRP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ab/>
        <w:t xml:space="preserve">–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exoenzimek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 termelése – komplex polimerek lebontása</w:t>
      </w:r>
    </w:p>
    <w:p w14:paraId="6D6F2AFE" w14:textId="77777777" w:rsidR="00846FEC" w:rsidRP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46FEC">
        <w:rPr>
          <w:rFonts w:ascii="Times New Roman" w:hAnsi="Times New Roman" w:cs="Times New Roman"/>
          <w:sz w:val="24"/>
          <w:szCs w:val="24"/>
        </w:rPr>
        <w:t>Oxigéntenzió</w:t>
      </w:r>
      <w:proofErr w:type="spellEnd"/>
    </w:p>
    <w:p w14:paraId="5CD1552C" w14:textId="77777777" w:rsidR="00846FEC" w:rsidRP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ab/>
        <w:t>- obligát aerobok - fonalas gombák</w:t>
      </w:r>
    </w:p>
    <w:p w14:paraId="65BD5F69" w14:textId="77777777" w:rsidR="00846FEC" w:rsidRP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ab/>
        <w:t>- fakultatív anaerobok – néhány sarjadzógomba</w:t>
      </w:r>
    </w:p>
    <w:p w14:paraId="2D022499" w14:textId="77777777" w:rsidR="00846FEC" w:rsidRP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>pH</w:t>
      </w:r>
    </w:p>
    <w:p w14:paraId="4642D92C" w14:textId="77777777" w:rsidR="00846FEC" w:rsidRP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ab/>
        <w:t>- enyhén savas közeg (pH 5.5 – 7.2)</w:t>
      </w:r>
    </w:p>
    <w:p w14:paraId="0D9253CA" w14:textId="77777777" w:rsidR="00846FEC" w:rsidRP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>Víz</w:t>
      </w:r>
    </w:p>
    <w:p w14:paraId="41A527F3" w14:textId="77777777" w:rsidR="00846FEC" w:rsidRP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ab/>
        <w:t>- a spórák szárazságtűrők, a micéliumok érzékenyek a kiszáradásra</w:t>
      </w:r>
    </w:p>
    <w:p w14:paraId="77FA7EA0" w14:textId="77777777" w:rsidR="00846FEC" w:rsidRP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>Hőmérséklet</w:t>
      </w:r>
    </w:p>
    <w:p w14:paraId="5FD8A8CC" w14:textId="77777777" w:rsid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  <w:r w:rsidRPr="00846FEC"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Psycrophilek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thermophilek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6FEC">
        <w:rPr>
          <w:rFonts w:ascii="Times New Roman" w:hAnsi="Times New Roman" w:cs="Times New Roman"/>
          <w:sz w:val="24"/>
          <w:szCs w:val="24"/>
        </w:rPr>
        <w:t>mesophilek</w:t>
      </w:r>
      <w:proofErr w:type="spellEnd"/>
      <w:r w:rsidRPr="00846FEC">
        <w:rPr>
          <w:rFonts w:ascii="Times New Roman" w:hAnsi="Times New Roman" w:cs="Times New Roman"/>
          <w:sz w:val="24"/>
          <w:szCs w:val="24"/>
        </w:rPr>
        <w:t>, az optimális tenyésztési hőmérséklet 20-</w:t>
      </w:r>
      <w:r w:rsidRPr="00846FEC">
        <w:rPr>
          <w:rFonts w:ascii="Times New Roman" w:hAnsi="Times New Roman" w:cs="Times New Roman"/>
          <w:sz w:val="24"/>
          <w:szCs w:val="24"/>
        </w:rPr>
        <w:tab/>
        <w:t>30°C</w:t>
      </w:r>
    </w:p>
    <w:p w14:paraId="15D090E0" w14:textId="77777777" w:rsidR="00D30CD2" w:rsidRPr="00C8544E" w:rsidRDefault="00D30CD2" w:rsidP="00846FEC">
      <w:pPr>
        <w:rPr>
          <w:rFonts w:ascii="Times New Roman" w:hAnsi="Times New Roman" w:cs="Times New Roman"/>
          <w:i/>
          <w:sz w:val="24"/>
          <w:szCs w:val="24"/>
        </w:rPr>
      </w:pPr>
      <w:r w:rsidRPr="00C8544E">
        <w:rPr>
          <w:rFonts w:ascii="Times New Roman" w:hAnsi="Times New Roman" w:cs="Times New Roman"/>
          <w:i/>
          <w:sz w:val="24"/>
          <w:szCs w:val="24"/>
        </w:rPr>
        <w:t>Gombacsoportok jellemzői</w:t>
      </w:r>
    </w:p>
    <w:p w14:paraId="7D529107" w14:textId="77777777" w:rsidR="00D30CD2" w:rsidRPr="00D30CD2" w:rsidRDefault="00D30CD2" w:rsidP="00D30CD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Penészgombák (pl. Aspergillus, Penicillium,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Rhizopus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>): fonalas gombák, spórát képeznek</w:t>
      </w:r>
    </w:p>
    <w:p w14:paraId="6392A776" w14:textId="77777777" w:rsidR="00D30CD2" w:rsidRPr="00D30CD2" w:rsidRDefault="00D30CD2" w:rsidP="00D30CD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>Kalapos gombák (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Basidiomycota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>): fonalas gombák, amelyek nagy termőtesteket formálnak, spórát képeznek</w:t>
      </w:r>
    </w:p>
    <w:p w14:paraId="0C2F45B1" w14:textId="77777777" w:rsidR="00D30CD2" w:rsidRPr="00D30CD2" w:rsidRDefault="00D30CD2" w:rsidP="00D30CD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Élesztő gombák (pl. Saccharomyces, Candida): egysejtű gombák, anaerob körülmények között fermentálnak, az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Ascomycoták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közé tartoznak, spórát nem képeznek</w:t>
      </w:r>
    </w:p>
    <w:p w14:paraId="0C915964" w14:textId="6004A94C" w:rsidR="00846FEC" w:rsidRDefault="00D30CD2" w:rsidP="00D30CD2">
      <w:pPr>
        <w:pStyle w:val="ListParagraph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Néhány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Ascomycota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szimbiózisban él algákkal, ezek a zuzmók</w:t>
      </w:r>
    </w:p>
    <w:p w14:paraId="2DDFB28F" w14:textId="6A33D94C" w:rsidR="00E530E8" w:rsidRPr="00E530E8" w:rsidRDefault="00E530E8" w:rsidP="00E530E8">
      <w:pPr>
        <w:rPr>
          <w:rFonts w:ascii="Times New Roman" w:hAnsi="Times New Roman" w:cs="Times New Roman"/>
          <w:i/>
          <w:sz w:val="24"/>
          <w:szCs w:val="24"/>
        </w:rPr>
      </w:pPr>
      <w:r w:rsidRPr="00E530E8">
        <w:rPr>
          <w:rFonts w:ascii="Times New Roman" w:hAnsi="Times New Roman" w:cs="Times New Roman"/>
          <w:i/>
          <w:sz w:val="24"/>
          <w:szCs w:val="24"/>
        </w:rPr>
        <w:t>Fogalmak:</w:t>
      </w:r>
    </w:p>
    <w:p w14:paraId="5952A790" w14:textId="77777777" w:rsidR="00C20D77" w:rsidRPr="00E530E8" w:rsidRDefault="00C20D77" w:rsidP="00E530E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530E8">
        <w:rPr>
          <w:rFonts w:ascii="Times New Roman" w:hAnsi="Times New Roman" w:cs="Times New Roman"/>
          <w:sz w:val="24"/>
          <w:szCs w:val="24"/>
        </w:rPr>
        <w:t>hifa</w:t>
      </w:r>
      <w:proofErr w:type="spellEnd"/>
      <w:r w:rsidRPr="00E530E8">
        <w:rPr>
          <w:rFonts w:ascii="Times New Roman" w:hAnsi="Times New Roman" w:cs="Times New Roman"/>
          <w:sz w:val="24"/>
          <w:szCs w:val="24"/>
        </w:rPr>
        <w:t>: gombafonal</w:t>
      </w:r>
    </w:p>
    <w:p w14:paraId="52F324B1" w14:textId="77777777" w:rsidR="00C20D77" w:rsidRPr="00E530E8" w:rsidRDefault="00C20D77" w:rsidP="00E530E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530E8">
        <w:rPr>
          <w:rFonts w:ascii="Times New Roman" w:hAnsi="Times New Roman" w:cs="Times New Roman"/>
          <w:sz w:val="24"/>
          <w:szCs w:val="24"/>
        </w:rPr>
        <w:t>micélium: gombafonalak szövedéke</w:t>
      </w:r>
    </w:p>
    <w:p w14:paraId="54D36AEC" w14:textId="77777777" w:rsidR="00C20D77" w:rsidRPr="00E530E8" w:rsidRDefault="00C20D77" w:rsidP="00E530E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530E8">
        <w:rPr>
          <w:rFonts w:ascii="Times New Roman" w:hAnsi="Times New Roman" w:cs="Times New Roman"/>
          <w:sz w:val="24"/>
          <w:szCs w:val="24"/>
        </w:rPr>
        <w:t>vegetatív micélium: táptalajba behatolva a tápanyagot veszi föl</w:t>
      </w:r>
    </w:p>
    <w:p w14:paraId="4DB9CAA8" w14:textId="77777777" w:rsidR="00C20D77" w:rsidRPr="00E530E8" w:rsidRDefault="00C20D77" w:rsidP="00E530E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530E8">
        <w:rPr>
          <w:rFonts w:ascii="Times New Roman" w:hAnsi="Times New Roman" w:cs="Times New Roman"/>
          <w:sz w:val="24"/>
          <w:szCs w:val="24"/>
        </w:rPr>
        <w:t>légmicélium: a szaporodásért felelős képletek a táptalaj felszíne felett</w:t>
      </w:r>
    </w:p>
    <w:p w14:paraId="3F1F0CBF" w14:textId="6BA07096" w:rsidR="00D30CD2" w:rsidRPr="00E530E8" w:rsidRDefault="00C20D77" w:rsidP="00E530E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530E8">
        <w:rPr>
          <w:rFonts w:ascii="Times New Roman" w:hAnsi="Times New Roman" w:cs="Times New Roman"/>
          <w:sz w:val="24"/>
          <w:szCs w:val="24"/>
        </w:rPr>
        <w:t>thallus</w:t>
      </w:r>
      <w:proofErr w:type="spellEnd"/>
      <w:r w:rsidRPr="00E530E8">
        <w:rPr>
          <w:rFonts w:ascii="Times New Roman" w:hAnsi="Times New Roman" w:cs="Times New Roman"/>
          <w:sz w:val="24"/>
          <w:szCs w:val="24"/>
        </w:rPr>
        <w:t xml:space="preserve">: fonalas gombák </w:t>
      </w:r>
      <w:proofErr w:type="spellStart"/>
      <w:r w:rsidRPr="00E530E8">
        <w:rPr>
          <w:rFonts w:ascii="Times New Roman" w:hAnsi="Times New Roman" w:cs="Times New Roman"/>
          <w:sz w:val="24"/>
          <w:szCs w:val="24"/>
        </w:rPr>
        <w:t>telepei</w:t>
      </w:r>
      <w:proofErr w:type="spellEnd"/>
    </w:p>
    <w:p w14:paraId="2538D6CD" w14:textId="77777777" w:rsidR="00846FEC" w:rsidRPr="00C8544E" w:rsidRDefault="00D30CD2" w:rsidP="00846FEC">
      <w:pPr>
        <w:rPr>
          <w:rFonts w:ascii="Times New Roman" w:hAnsi="Times New Roman" w:cs="Times New Roman"/>
          <w:i/>
          <w:sz w:val="24"/>
          <w:szCs w:val="24"/>
        </w:rPr>
      </w:pPr>
      <w:r w:rsidRPr="00C8544E">
        <w:rPr>
          <w:rFonts w:ascii="Times New Roman" w:hAnsi="Times New Roman" w:cs="Times New Roman"/>
          <w:i/>
          <w:sz w:val="24"/>
          <w:szCs w:val="24"/>
        </w:rPr>
        <w:t>Szaporodás</w:t>
      </w:r>
    </w:p>
    <w:p w14:paraId="10954108" w14:textId="77777777" w:rsidR="00D30CD2" w:rsidRPr="00C8544E" w:rsidRDefault="00D30CD2" w:rsidP="00D30CD2">
      <w:pPr>
        <w:rPr>
          <w:rFonts w:ascii="Times New Roman" w:hAnsi="Times New Roman" w:cs="Times New Roman"/>
          <w:sz w:val="24"/>
          <w:szCs w:val="24"/>
          <w:u w:val="single"/>
        </w:rPr>
      </w:pPr>
      <w:r w:rsidRPr="00C8544E">
        <w:rPr>
          <w:rFonts w:ascii="Times New Roman" w:hAnsi="Times New Roman" w:cs="Times New Roman"/>
          <w:sz w:val="24"/>
          <w:szCs w:val="24"/>
          <w:u w:val="single"/>
        </w:rPr>
        <w:t>Ivartalan szaporodás (</w:t>
      </w:r>
      <w:proofErr w:type="spellStart"/>
      <w:r w:rsidRPr="00C8544E">
        <w:rPr>
          <w:rFonts w:ascii="Times New Roman" w:hAnsi="Times New Roman" w:cs="Times New Roman"/>
          <w:sz w:val="24"/>
          <w:szCs w:val="24"/>
          <w:u w:val="single"/>
        </w:rPr>
        <w:t>anamorph</w:t>
      </w:r>
      <w:proofErr w:type="spellEnd"/>
      <w:r w:rsidRPr="00C8544E">
        <w:rPr>
          <w:rFonts w:ascii="Times New Roman" w:hAnsi="Times New Roman" w:cs="Times New Roman"/>
          <w:sz w:val="24"/>
          <w:szCs w:val="24"/>
          <w:u w:val="single"/>
        </w:rPr>
        <w:t xml:space="preserve"> gombák) </w:t>
      </w:r>
    </w:p>
    <w:p w14:paraId="48EC791E" w14:textId="77777777" w:rsidR="00D30CD2" w:rsidRPr="00D30CD2" w:rsidRDefault="00D30CD2" w:rsidP="00D30CD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teljes sejtosztódás: miközben az új sejt képződését nem kíséri a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gaméták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magfúziója </w:t>
      </w:r>
    </w:p>
    <w:p w14:paraId="32EF49FE" w14:textId="77777777" w:rsidR="00D30CD2" w:rsidRPr="00D30CD2" w:rsidRDefault="00D30CD2" w:rsidP="00D30CD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30CD2">
        <w:rPr>
          <w:rFonts w:ascii="Times New Roman" w:hAnsi="Times New Roman" w:cs="Times New Roman"/>
          <w:sz w:val="24"/>
          <w:szCs w:val="24"/>
        </w:rPr>
        <w:t>sporuláció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: a sarjadzás és a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hifák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fragmentációja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F663CD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30CD2">
        <w:rPr>
          <w:rFonts w:ascii="Times New Roman" w:hAnsi="Times New Roman" w:cs="Times New Roman"/>
          <w:sz w:val="24"/>
          <w:szCs w:val="24"/>
        </w:rPr>
        <w:t>Arthrosporák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hifák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fragmentációja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során keletkeznek </w:t>
      </w:r>
    </w:p>
    <w:p w14:paraId="275F70BD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30CD2">
        <w:rPr>
          <w:rFonts w:ascii="Times New Roman" w:hAnsi="Times New Roman" w:cs="Times New Roman"/>
          <w:sz w:val="24"/>
          <w:szCs w:val="24"/>
        </w:rPr>
        <w:lastRenderedPageBreak/>
        <w:t>Chlamydosporák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hifa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szemgentumainak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megvastagodásával képződnek </w:t>
      </w:r>
    </w:p>
    <w:p w14:paraId="1374BE28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30CD2">
        <w:rPr>
          <w:rFonts w:ascii="Times New Roman" w:hAnsi="Times New Roman" w:cs="Times New Roman"/>
          <w:sz w:val="24"/>
          <w:szCs w:val="24"/>
        </w:rPr>
        <w:t>Konidiumok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: olyan spórák, melyek a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hifák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végén vagy oldalán jelennek meg </w:t>
      </w:r>
    </w:p>
    <w:p w14:paraId="00AFC08E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30CD2">
        <w:rPr>
          <w:rFonts w:ascii="Times New Roman" w:hAnsi="Times New Roman" w:cs="Times New Roman"/>
          <w:sz w:val="24"/>
          <w:szCs w:val="24"/>
        </w:rPr>
        <w:t>Blastosporák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>: élesztősejtekre jellemzőek, sarjadzással keletkeznek</w:t>
      </w:r>
    </w:p>
    <w:p w14:paraId="717AA7A7" w14:textId="77777777" w:rsid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30CD2">
        <w:rPr>
          <w:rFonts w:ascii="Times New Roman" w:hAnsi="Times New Roman" w:cs="Times New Roman"/>
          <w:sz w:val="24"/>
          <w:szCs w:val="24"/>
        </w:rPr>
        <w:t>Sporangiosporák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sporangiumnak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nevezett zsákszerű képletben fejlődnek</w:t>
      </w:r>
    </w:p>
    <w:p w14:paraId="097EA7FC" w14:textId="77777777" w:rsid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</w:p>
    <w:p w14:paraId="5AFF265E" w14:textId="77777777" w:rsidR="00D30CD2" w:rsidRPr="00C8544E" w:rsidRDefault="00D30CD2" w:rsidP="00D30CD2">
      <w:pPr>
        <w:rPr>
          <w:rFonts w:ascii="Times New Roman" w:hAnsi="Times New Roman" w:cs="Times New Roman"/>
          <w:sz w:val="24"/>
          <w:szCs w:val="24"/>
          <w:u w:val="single"/>
        </w:rPr>
      </w:pPr>
      <w:r w:rsidRPr="00C8544E">
        <w:rPr>
          <w:rFonts w:ascii="Times New Roman" w:hAnsi="Times New Roman" w:cs="Times New Roman"/>
          <w:sz w:val="24"/>
          <w:szCs w:val="24"/>
          <w:u w:val="single"/>
        </w:rPr>
        <w:t>Ivaros szaporodás (</w:t>
      </w:r>
      <w:proofErr w:type="spellStart"/>
      <w:r w:rsidRPr="00C8544E">
        <w:rPr>
          <w:rFonts w:ascii="Times New Roman" w:hAnsi="Times New Roman" w:cs="Times New Roman"/>
          <w:sz w:val="24"/>
          <w:szCs w:val="24"/>
          <w:u w:val="single"/>
        </w:rPr>
        <w:t>teleomorph</w:t>
      </w:r>
      <w:proofErr w:type="spellEnd"/>
      <w:r w:rsidRPr="00C8544E">
        <w:rPr>
          <w:rFonts w:ascii="Times New Roman" w:hAnsi="Times New Roman" w:cs="Times New Roman"/>
          <w:sz w:val="24"/>
          <w:szCs w:val="24"/>
          <w:u w:val="single"/>
        </w:rPr>
        <w:t xml:space="preserve"> gombák) </w:t>
      </w:r>
    </w:p>
    <w:p w14:paraId="096FCA5B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haploid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állapot a jellemző - életciklusuk túlnyomó részét az ivartalan fázis jellemzi  </w:t>
      </w:r>
    </w:p>
    <w:p w14:paraId="20B2AF3F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amelyek ivaros szaporodásra is képesek -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diploid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állapot jön létre </w:t>
      </w:r>
    </w:p>
    <w:p w14:paraId="01F9C17B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a donorsejt (hím)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haploid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magja bejut a recipiens (nő) sejtbe, majd bekövetkezik a magfúzió,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diploid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, zigóta jellegű sejtet eredményezve </w:t>
      </w:r>
    </w:p>
    <w:p w14:paraId="65804AFF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ezután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meiózis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diploid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zigótából négy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haploid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sejtmag lesz - kialakul a szexuális spóra – melyeknek három típusa van:</w:t>
      </w:r>
    </w:p>
    <w:p w14:paraId="05CA0524" w14:textId="77777777" w:rsidR="00D30CD2" w:rsidRPr="00D30CD2" w:rsidRDefault="00D30CD2" w:rsidP="00D30CD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30CD2">
        <w:rPr>
          <w:rFonts w:ascii="Times New Roman" w:hAnsi="Times New Roman" w:cs="Times New Roman"/>
          <w:sz w:val="24"/>
          <w:szCs w:val="24"/>
        </w:rPr>
        <w:t>Zigospóra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233DACB" w14:textId="77777777" w:rsidR="00D30CD2" w:rsidRPr="00D30CD2" w:rsidRDefault="00D30CD2" w:rsidP="00D30CD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30CD2">
        <w:rPr>
          <w:rFonts w:ascii="Times New Roman" w:hAnsi="Times New Roman" w:cs="Times New Roman"/>
          <w:sz w:val="24"/>
          <w:szCs w:val="24"/>
        </w:rPr>
        <w:t>ascospóra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A5D77BD" w14:textId="77777777" w:rsidR="00846FEC" w:rsidRPr="00D30CD2" w:rsidRDefault="00D30CD2" w:rsidP="00D30CD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30CD2">
        <w:rPr>
          <w:rFonts w:ascii="Times New Roman" w:hAnsi="Times New Roman" w:cs="Times New Roman"/>
          <w:sz w:val="24"/>
          <w:szCs w:val="24"/>
        </w:rPr>
        <w:t>basidiospóra</w:t>
      </w:r>
      <w:proofErr w:type="spellEnd"/>
    </w:p>
    <w:p w14:paraId="3EC746E8" w14:textId="77777777" w:rsidR="00846FEC" w:rsidRDefault="00846FEC" w:rsidP="00846FEC">
      <w:pPr>
        <w:rPr>
          <w:rFonts w:ascii="Times New Roman" w:hAnsi="Times New Roman" w:cs="Times New Roman"/>
          <w:sz w:val="24"/>
          <w:szCs w:val="24"/>
        </w:rPr>
      </w:pPr>
    </w:p>
    <w:p w14:paraId="7DF8036D" w14:textId="77777777" w:rsidR="00846FEC" w:rsidRPr="00C8544E" w:rsidRDefault="00D30CD2" w:rsidP="00846FEC">
      <w:pPr>
        <w:rPr>
          <w:rFonts w:ascii="Times New Roman" w:hAnsi="Times New Roman" w:cs="Times New Roman"/>
          <w:i/>
          <w:sz w:val="24"/>
          <w:szCs w:val="24"/>
        </w:rPr>
      </w:pPr>
      <w:r w:rsidRPr="00C8544E">
        <w:rPr>
          <w:rFonts w:ascii="Times New Roman" w:hAnsi="Times New Roman" w:cs="Times New Roman"/>
          <w:i/>
          <w:sz w:val="24"/>
          <w:szCs w:val="24"/>
        </w:rPr>
        <w:t>Ökológiai szerepük</w:t>
      </w:r>
    </w:p>
    <w:p w14:paraId="2EA861F0" w14:textId="77777777" w:rsidR="00D30CD2" w:rsidRPr="00D30CD2" w:rsidRDefault="00D30CD2" w:rsidP="00D30CD2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30CD2">
        <w:rPr>
          <w:rFonts w:ascii="Times New Roman" w:hAnsi="Times New Roman" w:cs="Times New Roman"/>
          <w:sz w:val="24"/>
          <w:szCs w:val="24"/>
        </w:rPr>
        <w:t>Exoenzimek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→ polimerek lebontása</w:t>
      </w:r>
    </w:p>
    <w:p w14:paraId="0CC1F90D" w14:textId="77777777" w:rsidR="00D30CD2" w:rsidRPr="00D30CD2" w:rsidRDefault="00D30CD2" w:rsidP="00312AE6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>Elpusztult növények, rovarok, állatok lebontása</w:t>
      </w:r>
    </w:p>
    <w:p w14:paraId="087C186E" w14:textId="77777777" w:rsidR="00D30CD2" w:rsidRPr="00D30CD2" w:rsidRDefault="00D30CD2" w:rsidP="00312AE6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>Cellulóz</w:t>
      </w:r>
    </w:p>
    <w:p w14:paraId="1BC1E9FD" w14:textId="77777777" w:rsidR="00D30CD2" w:rsidRPr="00D30CD2" w:rsidRDefault="00D30CD2" w:rsidP="00312AE6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>Kitin</w:t>
      </w:r>
    </w:p>
    <w:p w14:paraId="793A40F6" w14:textId="77777777" w:rsidR="00D30CD2" w:rsidRPr="00D30CD2" w:rsidRDefault="00D30CD2" w:rsidP="00312AE6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Lignin (Fehér-rothasztó gombák: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Phanerochaete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chrysosporium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Trametes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versicolor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>)</w:t>
      </w:r>
    </w:p>
    <w:p w14:paraId="4ADB0418" w14:textId="77777777" w:rsidR="00D30CD2" w:rsidRPr="00D30CD2" w:rsidRDefault="00D30CD2" w:rsidP="00D30CD2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>Műanyagok és egyéb, nehezen bontható szervesanyagok lebontása</w:t>
      </w:r>
    </w:p>
    <w:p w14:paraId="4F38E7C2" w14:textId="77777777" w:rsidR="00D30CD2" w:rsidRPr="00D30CD2" w:rsidRDefault="00D30CD2" w:rsidP="00312AE6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>PVC (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Aureobasidium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pullulans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>)</w:t>
      </w:r>
    </w:p>
    <w:p w14:paraId="551FCB8D" w14:textId="77777777" w:rsidR="00D30CD2" w:rsidRPr="00D30CD2" w:rsidRDefault="00D30CD2" w:rsidP="00312AE6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Aromás szénhidrogének, kőolaj-származékok,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peszticidek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(Penicillium,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Stachybotrys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Phlebia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>)</w:t>
      </w:r>
    </w:p>
    <w:p w14:paraId="3FD0C467" w14:textId="77777777" w:rsidR="00D30CD2" w:rsidRPr="00D30CD2" w:rsidRDefault="00D30CD2" w:rsidP="00D30CD2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30CD2">
        <w:rPr>
          <w:rFonts w:ascii="Times New Roman" w:hAnsi="Times New Roman" w:cs="Times New Roman"/>
          <w:sz w:val="24"/>
          <w:szCs w:val="24"/>
        </w:rPr>
        <w:t>Mikorrhiza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(növény és gomba szimbiotikus kapcsolata)</w:t>
      </w:r>
    </w:p>
    <w:p w14:paraId="470B77A3" w14:textId="77777777" w:rsidR="00D30CD2" w:rsidRPr="00D30CD2" w:rsidRDefault="00D30CD2" w:rsidP="00D30CD2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a növény </w:t>
      </w:r>
      <w:r>
        <w:rPr>
          <w:rFonts w:ascii="Times New Roman" w:hAnsi="Times New Roman" w:cs="Times New Roman"/>
          <w:sz w:val="24"/>
          <w:szCs w:val="24"/>
        </w:rPr>
        <w:t xml:space="preserve">az </w:t>
      </w:r>
      <w:r w:rsidRPr="00D30CD2">
        <w:rPr>
          <w:rFonts w:ascii="Times New Roman" w:hAnsi="Times New Roman" w:cs="Times New Roman"/>
          <w:sz w:val="24"/>
          <w:szCs w:val="24"/>
        </w:rPr>
        <w:t xml:space="preserve">általa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fotoszintetizált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cukrokkal és egyéb szerves anyagokkal látja el a gombát. Ezeket a forrástól (többnyire a levelekből) először a gyökérszövetekbe jutnak, majd onnan a gombapartnerekhez. </w:t>
      </w:r>
    </w:p>
    <w:p w14:paraId="1DF9885A" w14:textId="77777777" w:rsidR="00D30CD2" w:rsidRPr="00D30CD2" w:rsidRDefault="00D30CD2" w:rsidP="00D30CD2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Cserébe a micélium hatalmas felszínével és a növény gyökereinél jobb felvevőképességével több vízhez és ásványi anyaghoz juttatja a növényt. (Pl. olyan talajokból, amelyekben a foszfát-ionok szorosan kötődnek vas-oxidokhoz, a növényi gyökerek képtelenek kivonni a foszfort, de a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mikorrhizális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micéliumok ezekhez a forrásokhoz is hozzáférnek, miként a növény számára immobilis cink-, molibdén- és rézvegyületekhez is.)</w:t>
      </w:r>
    </w:p>
    <w:p w14:paraId="08F099E6" w14:textId="77777777" w:rsidR="00D30CD2" w:rsidRPr="00D30CD2" w:rsidRDefault="00D30CD2" w:rsidP="00D30CD2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A gombafonalak szerves vegyületeket is le tudnak bontani. A jobb abszorpciós képesség oka egyrészt fizikai (a gombafonalak átmérője jóval kisebb még a </w:t>
      </w:r>
      <w:r w:rsidRPr="00D30CD2">
        <w:rPr>
          <w:rFonts w:ascii="Times New Roman" w:hAnsi="Times New Roman" w:cs="Times New Roman"/>
          <w:sz w:val="24"/>
          <w:szCs w:val="24"/>
        </w:rPr>
        <w:lastRenderedPageBreak/>
        <w:t xml:space="preserve">legkisebb gyökérszőrnél is, ezért nagyobb talajtérfogatot érnek el, és nagyobb felületen abszorbeálnak), másrészt kémiai (a gombák sejtmembránja kémiailag másként viselkedik, mint a növényeké). </w:t>
      </w:r>
    </w:p>
    <w:p w14:paraId="114CBEAF" w14:textId="77777777" w:rsidR="00D30CD2" w:rsidRPr="00D30CD2" w:rsidRDefault="00D30CD2" w:rsidP="00D30CD2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mikorrhizák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különösen a tápanyagszegény talajokban élő növények számára hasznosak. A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mikorrhizás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növények gyakran a betegségeknek – például a talajlakó mikrobák által okozottaknak – is jobban ellenállnak, ráadásul a szárazságot is jobban elviselik, valószínűleg a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hifák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nagyobb vízfelvevő képessége miatt.</w:t>
      </w:r>
    </w:p>
    <w:p w14:paraId="483C06E8" w14:textId="77777777" w:rsidR="00D30CD2" w:rsidRPr="00846FEC" w:rsidRDefault="00D30CD2" w:rsidP="00846FEC">
      <w:pPr>
        <w:rPr>
          <w:rFonts w:ascii="Times New Roman" w:hAnsi="Times New Roman" w:cs="Times New Roman"/>
          <w:sz w:val="24"/>
          <w:szCs w:val="24"/>
        </w:rPr>
      </w:pPr>
    </w:p>
    <w:p w14:paraId="41E1C920" w14:textId="77777777" w:rsidR="00846FEC" w:rsidRPr="00861D06" w:rsidRDefault="00D30CD2" w:rsidP="00EA7E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861D06">
        <w:rPr>
          <w:rFonts w:ascii="Times New Roman" w:hAnsi="Times New Roman" w:cs="Times New Roman"/>
          <w:b/>
          <w:sz w:val="24"/>
          <w:szCs w:val="24"/>
        </w:rPr>
        <w:t>Nyálkagombák (</w:t>
      </w:r>
      <w:proofErr w:type="spellStart"/>
      <w:r w:rsidRPr="00861D06">
        <w:rPr>
          <w:rFonts w:ascii="Times New Roman" w:hAnsi="Times New Roman" w:cs="Times New Roman"/>
          <w:b/>
          <w:sz w:val="24"/>
          <w:szCs w:val="24"/>
        </w:rPr>
        <w:t>Gymnomycota</w:t>
      </w:r>
      <w:proofErr w:type="spellEnd"/>
      <w:r w:rsidRPr="00861D06">
        <w:rPr>
          <w:rFonts w:ascii="Times New Roman" w:hAnsi="Times New Roman" w:cs="Times New Roman"/>
          <w:b/>
          <w:sz w:val="24"/>
          <w:szCs w:val="24"/>
        </w:rPr>
        <w:t>)</w:t>
      </w:r>
    </w:p>
    <w:p w14:paraId="0DED981C" w14:textId="77777777" w:rsid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</w:p>
    <w:p w14:paraId="6EF12896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>Gombaszerű élőlények.</w:t>
      </w:r>
    </w:p>
    <w:p w14:paraId="34AEE819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 A nyálkagombák a gombavilág többi tagjától és valamennyi ismert élőlénytől jelentős mértékben különböznek. </w:t>
      </w:r>
    </w:p>
    <w:p w14:paraId="350AC63F" w14:textId="77777777" w:rsidR="00D30CD2" w:rsidRPr="00D30CD2" w:rsidRDefault="00D30CD2" w:rsidP="00D30CD2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Testük egysejtű,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amőboid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mozgású, sejtfal nélküli protoplazma (mixamőba).</w:t>
      </w:r>
    </w:p>
    <w:p w14:paraId="79643D71" w14:textId="77777777" w:rsidR="00D30CD2" w:rsidRPr="00D30CD2" w:rsidRDefault="00D30CD2" w:rsidP="00D30CD2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Életük egy bizonyos szakaszában az önálló életet élő mixamőbák fúziós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plazmódiummá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egyesülnek (egyes csoportoknál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aggregációs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, másoknál fúziós egyesülés). </w:t>
      </w:r>
    </w:p>
    <w:p w14:paraId="15962119" w14:textId="77777777" w:rsidR="00D30CD2" w:rsidRPr="00D30CD2" w:rsidRDefault="00D30CD2" w:rsidP="00D30CD2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Ez a (sokszor színes) képződmény sejtfallal rendelkező spórákat hoz létre. </w:t>
      </w:r>
    </w:p>
    <w:p w14:paraId="3B80781A" w14:textId="77777777" w:rsidR="00D30CD2" w:rsidRPr="00D30CD2" w:rsidRDefault="00D30CD2" w:rsidP="00D30CD2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A sejtfal általában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cellulóztartalmú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(bár nem minden csoportban), többek között ebben különböznek a valódi gombáktól. </w:t>
      </w:r>
    </w:p>
    <w:p w14:paraId="4A8C43E1" w14:textId="77777777" w:rsidR="00D30CD2" w:rsidRPr="00D30CD2" w:rsidRDefault="00D30CD2" w:rsidP="00D30CD2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>A spórák változatos alakú spóratartókban (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sporangium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>) jönnek létre.</w:t>
      </w:r>
    </w:p>
    <w:p w14:paraId="0214DEB1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>4 törzsük van:</w:t>
      </w:r>
    </w:p>
    <w:p w14:paraId="75AFD881" w14:textId="77777777" w:rsidR="00D30CD2" w:rsidRPr="00D30CD2" w:rsidRDefault="00D30CD2" w:rsidP="00D30CD2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30CD2">
        <w:rPr>
          <w:rFonts w:ascii="Times New Roman" w:hAnsi="Times New Roman" w:cs="Times New Roman"/>
          <w:sz w:val="24"/>
          <w:szCs w:val="24"/>
        </w:rPr>
        <w:t>Sejtes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nyálkagombák (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Acrasiomycota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>)</w:t>
      </w:r>
    </w:p>
    <w:p w14:paraId="7611D382" w14:textId="77777777" w:rsidR="00D30CD2" w:rsidRPr="00D30CD2" w:rsidRDefault="00D30CD2" w:rsidP="00D30CD2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30CD2">
        <w:rPr>
          <w:rFonts w:ascii="Times New Roman" w:hAnsi="Times New Roman" w:cs="Times New Roman"/>
          <w:sz w:val="24"/>
          <w:szCs w:val="24"/>
        </w:rPr>
        <w:t>Dictyosteliomycota</w:t>
      </w:r>
      <w:proofErr w:type="spellEnd"/>
    </w:p>
    <w:p w14:paraId="24EC22BB" w14:textId="77777777" w:rsidR="00D30CD2" w:rsidRPr="00D30CD2" w:rsidRDefault="00D30CD2" w:rsidP="00D30CD2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>Valódi nyálkagombák (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Myxomycota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>)</w:t>
      </w:r>
    </w:p>
    <w:p w14:paraId="11FD2732" w14:textId="77777777" w:rsidR="00D30CD2" w:rsidRPr="00D30CD2" w:rsidRDefault="00D30CD2" w:rsidP="00D30CD2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>Parazita nyálkagombák (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Plasmodiophoromycota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>)</w:t>
      </w:r>
    </w:p>
    <w:p w14:paraId="37D552AD" w14:textId="77777777" w:rsid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</w:p>
    <w:p w14:paraId="0DD18274" w14:textId="77777777" w:rsidR="00D30CD2" w:rsidRPr="00D834D9" w:rsidRDefault="00D30CD2" w:rsidP="00D30CD2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834D9">
        <w:rPr>
          <w:rFonts w:ascii="Times New Roman" w:hAnsi="Times New Roman" w:cs="Times New Roman"/>
          <w:i/>
          <w:sz w:val="24"/>
          <w:szCs w:val="24"/>
        </w:rPr>
        <w:t>Sejtes</w:t>
      </w:r>
      <w:proofErr w:type="spellEnd"/>
      <w:r w:rsidRPr="00D834D9">
        <w:rPr>
          <w:rFonts w:ascii="Times New Roman" w:hAnsi="Times New Roman" w:cs="Times New Roman"/>
          <w:i/>
          <w:sz w:val="24"/>
          <w:szCs w:val="24"/>
        </w:rPr>
        <w:t xml:space="preserve"> nyálkagombák törzse (</w:t>
      </w:r>
      <w:proofErr w:type="spellStart"/>
      <w:r w:rsidRPr="00D834D9">
        <w:rPr>
          <w:rFonts w:ascii="Times New Roman" w:hAnsi="Times New Roman" w:cs="Times New Roman"/>
          <w:i/>
          <w:sz w:val="24"/>
          <w:szCs w:val="24"/>
        </w:rPr>
        <w:t>Acrasiomycota</w:t>
      </w:r>
      <w:proofErr w:type="spellEnd"/>
      <w:r w:rsidRPr="00D834D9">
        <w:rPr>
          <w:rFonts w:ascii="Times New Roman" w:hAnsi="Times New Roman" w:cs="Times New Roman"/>
          <w:i/>
          <w:sz w:val="24"/>
          <w:szCs w:val="24"/>
        </w:rPr>
        <w:t>)</w:t>
      </w:r>
    </w:p>
    <w:p w14:paraId="39865A2F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Ebbe a törzsebe egyetlen rend és 12 faj tartozik. </w:t>
      </w:r>
    </w:p>
    <w:p w14:paraId="723E7FD5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>Vegetatív fázisban önálló mixamőbaként élnek, mint minden nyálkagomba.</w:t>
      </w:r>
    </w:p>
    <w:p w14:paraId="62BB0883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 A mixamőbák egyetlen, központi helyzetű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sejtmagvacskát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nukleoluszt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>) tartalmaznak.</w:t>
      </w:r>
    </w:p>
    <w:p w14:paraId="3C42666D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 Tápanyaghiánykor és szaporodáskor egy különleges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plazmódiummá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, ún.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aggregációs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pszeudoplazmódiummá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húzódnak össze, amelyben az egyes mixamőbák megtartják önállóságukat. Ezért nevezik ezeket a szervezeteket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sejtes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nyálkagombáknak. </w:t>
      </w:r>
    </w:p>
    <w:p w14:paraId="5A603F75" w14:textId="77777777" w:rsid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>Baktériumokkal és élesztőgombákkal táplálkoznak. Nedves talajokon, trágyában, komposztban, édesvízben, növényi hulladékokon élnek.</w:t>
      </w:r>
    </w:p>
    <w:p w14:paraId="396F5FDE" w14:textId="77777777" w:rsid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</w:p>
    <w:p w14:paraId="00BDA4DD" w14:textId="77777777" w:rsidR="00D30CD2" w:rsidRPr="00D834D9" w:rsidRDefault="00D30CD2" w:rsidP="00D30CD2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834D9">
        <w:rPr>
          <w:rFonts w:ascii="Times New Roman" w:hAnsi="Times New Roman" w:cs="Times New Roman"/>
          <w:i/>
          <w:sz w:val="24"/>
          <w:szCs w:val="24"/>
        </w:rPr>
        <w:t>Dictyosteliomycota</w:t>
      </w:r>
      <w:proofErr w:type="spellEnd"/>
      <w:r w:rsidRPr="00D834D9">
        <w:rPr>
          <w:rFonts w:ascii="Times New Roman" w:hAnsi="Times New Roman" w:cs="Times New Roman"/>
          <w:i/>
          <w:sz w:val="24"/>
          <w:szCs w:val="24"/>
        </w:rPr>
        <w:t> törzs</w:t>
      </w:r>
    </w:p>
    <w:p w14:paraId="066A6444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>A törzsbe összesen 46 faj tartozik. Régebben az 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Acrasiomycota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 csoportba sorolták őket, azonban nyeles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sporangiumot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alakítanak ki, amelynek nyelét cellulóz falú sejtek alkotják, így ettől a törzstől egyértelműen különbözik. A mixamőbák sejtmagjában két vagy több perifériás helyzetű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sejtmagvacska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található.</w:t>
      </w:r>
    </w:p>
    <w:p w14:paraId="3A953E1A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>Az önálló amőbák éhezéskor egy 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acrasin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 nevű anyagot bocsátanak ki, ennek hatására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aggregációs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plazmódiumot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képeznek (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pszeudoplazmódium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A7C2FAB" w14:textId="77777777" w:rsid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Az amőbák nem egyformák, kétféle típusuk van. A nagyobb méretű, gyorsabb anyagcseréjű sejtek a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plazmódium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vándorlásakor elöl haladnak, ezek alakítják ki a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sporamgium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nyelét, míg a kisebbekből alakulnak ki a spórák.</w:t>
      </w:r>
    </w:p>
    <w:p w14:paraId="593D5A88" w14:textId="77777777" w:rsid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</w:p>
    <w:p w14:paraId="21C70214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834D9">
        <w:rPr>
          <w:rFonts w:ascii="Times New Roman" w:hAnsi="Times New Roman" w:cs="Times New Roman"/>
          <w:i/>
          <w:sz w:val="24"/>
          <w:szCs w:val="24"/>
        </w:rPr>
        <w:t>Valódi nyálkagombák törzse (</w:t>
      </w:r>
      <w:proofErr w:type="spellStart"/>
      <w:r w:rsidRPr="00D834D9">
        <w:rPr>
          <w:rFonts w:ascii="Times New Roman" w:hAnsi="Times New Roman" w:cs="Times New Roman"/>
          <w:i/>
          <w:sz w:val="24"/>
          <w:szCs w:val="24"/>
        </w:rPr>
        <w:t>Myxomycota</w:t>
      </w:r>
      <w:proofErr w:type="spellEnd"/>
      <w:r w:rsidRPr="00D834D9">
        <w:rPr>
          <w:rFonts w:ascii="Times New Roman" w:hAnsi="Times New Roman" w:cs="Times New Roman"/>
          <w:i/>
          <w:sz w:val="24"/>
          <w:szCs w:val="24"/>
        </w:rPr>
        <w:t>)</w:t>
      </w:r>
      <w:r w:rsidRPr="00D834D9">
        <w:rPr>
          <w:rFonts w:ascii="Times New Roman" w:hAnsi="Times New Roman" w:cs="Times New Roman"/>
          <w:i/>
          <w:sz w:val="24"/>
          <w:szCs w:val="24"/>
        </w:rPr>
        <w:br/>
      </w:r>
      <w:r w:rsidRPr="00D30CD2">
        <w:rPr>
          <w:rFonts w:ascii="Times New Roman" w:hAnsi="Times New Roman" w:cs="Times New Roman"/>
          <w:sz w:val="24"/>
          <w:szCs w:val="24"/>
        </w:rPr>
        <w:t xml:space="preserve">A legismertebb nyálkagombák. </w:t>
      </w:r>
    </w:p>
    <w:p w14:paraId="6AA7779B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Gyakran nedves falombon, korhadó fán vagy más szerves anyagon élnek. A fajok jellemző tulajdonsága, hogy milyen korhadékanyagon jelennek meg.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Plazmódiumuk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fehér, sárga, barna, élénkpiros vagy narancsszínű lehet. </w:t>
      </w:r>
    </w:p>
    <w:p w14:paraId="35A453F2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 A mixamőbák összeolvadásukkor elvesztik sejtmembránjukat és egy közös membrán borítja be őket. Így keletkezik az ún. fúziós típusú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plazmódium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. Kedvezőtlen környezeti hatásokra a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plazmódiumok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gömbökre vagy más alakú részecskékre esnek szét, és a gomba ilyen formában vészeli át a nem megfelelő időszakot. A környezeti viszonyok kedvezővé válásával a kitartó képletek ismét visszaalakulnak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plazmódiumokká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Sporangiumaik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vagy nyelesek, vagy párnaszerű, több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sporangiumból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összeolvadt 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etáliumokat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 képeznek. Az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etáliumképzés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szaprotróf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 fajokra jellemző, az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endoparaziták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 nem fejlesztenek 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etáliumot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352E32" w14:textId="77777777" w:rsid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>Két osztályuk van a 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Protosteliomycetes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> és a </w:t>
      </w:r>
      <w:proofErr w:type="spellStart"/>
      <w:r w:rsidRPr="00D30CD2">
        <w:rPr>
          <w:rFonts w:ascii="Times New Roman" w:hAnsi="Times New Roman" w:cs="Times New Roman"/>
          <w:sz w:val="24"/>
          <w:szCs w:val="24"/>
        </w:rPr>
        <w:t>Myxomycetes</w:t>
      </w:r>
      <w:proofErr w:type="spellEnd"/>
      <w:r w:rsidRPr="00D30CD2">
        <w:rPr>
          <w:rFonts w:ascii="Times New Roman" w:hAnsi="Times New Roman" w:cs="Times New Roman"/>
          <w:sz w:val="24"/>
          <w:szCs w:val="24"/>
        </w:rPr>
        <w:t>.</w:t>
      </w:r>
    </w:p>
    <w:p w14:paraId="1F3A38B7" w14:textId="77777777" w:rsid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</w:p>
    <w:p w14:paraId="179E8466" w14:textId="046F8012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834D9">
        <w:rPr>
          <w:rFonts w:ascii="Times New Roman" w:hAnsi="Times New Roman" w:cs="Times New Roman"/>
          <w:i/>
          <w:sz w:val="24"/>
          <w:szCs w:val="24"/>
        </w:rPr>
        <w:t>Parazita nyálkagombák törzse (</w:t>
      </w:r>
      <w:proofErr w:type="spellStart"/>
      <w:r w:rsidRPr="00D834D9">
        <w:rPr>
          <w:rFonts w:ascii="Times New Roman" w:hAnsi="Times New Roman" w:cs="Times New Roman"/>
          <w:i/>
          <w:sz w:val="24"/>
          <w:szCs w:val="24"/>
        </w:rPr>
        <w:t>Plasmodiophoromycota</w:t>
      </w:r>
      <w:proofErr w:type="spellEnd"/>
      <w:r w:rsidRPr="00D834D9">
        <w:rPr>
          <w:rFonts w:ascii="Times New Roman" w:hAnsi="Times New Roman" w:cs="Times New Roman"/>
          <w:i/>
          <w:sz w:val="24"/>
          <w:szCs w:val="24"/>
        </w:rPr>
        <w:t>)</w:t>
      </w:r>
      <w:r w:rsidRPr="00D834D9">
        <w:rPr>
          <w:rFonts w:ascii="Times New Roman" w:hAnsi="Times New Roman" w:cs="Times New Roman"/>
          <w:i/>
          <w:sz w:val="24"/>
          <w:szCs w:val="24"/>
        </w:rPr>
        <w:br/>
      </w:r>
      <w:r w:rsidRPr="00D30CD2">
        <w:rPr>
          <w:rFonts w:ascii="Times New Roman" w:hAnsi="Times New Roman" w:cs="Times New Roman"/>
          <w:sz w:val="24"/>
          <w:szCs w:val="24"/>
        </w:rPr>
        <w:t xml:space="preserve">Gazdanövényeken élő obligát paraziták. </w:t>
      </w:r>
    </w:p>
    <w:p w14:paraId="3749EE35" w14:textId="77777777" w:rsidR="00D30CD2" w:rsidRPr="009466A0" w:rsidRDefault="00D30CD2" w:rsidP="009466A0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Edényes növényeken, </w:t>
      </w:r>
    </w:p>
    <w:p w14:paraId="2A444717" w14:textId="77777777" w:rsidR="00D30CD2" w:rsidRPr="009466A0" w:rsidRDefault="00D30CD2" w:rsidP="009466A0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>moszatokon (édesvízi 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Vaucheria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> fajokon)</w:t>
      </w:r>
    </w:p>
    <w:p w14:paraId="1867FD0C" w14:textId="77777777" w:rsidR="00D30CD2" w:rsidRPr="009466A0" w:rsidRDefault="00D30CD2" w:rsidP="009466A0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>gombákon (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Saprolegnia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Achlya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Pythium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 fajokon) </w:t>
      </w:r>
    </w:p>
    <w:p w14:paraId="686377F8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A növényeken rákos daganatokat hoznak létre. A szárazföldi növényeknek főleg a föld alatti részeit támadják meg. </w:t>
      </w:r>
    </w:p>
    <w:p w14:paraId="4AFE514A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 xml:space="preserve">Összesen mintegy 100 fajuk ismert. </w:t>
      </w:r>
    </w:p>
    <w:p w14:paraId="198168D0" w14:textId="77777777" w:rsidR="00D30CD2" w:rsidRP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t>Származásukat többféleképpen magyarázzák:</w:t>
      </w:r>
    </w:p>
    <w:p w14:paraId="149EC0BE" w14:textId="77777777" w:rsidR="00D30CD2" w:rsidRPr="009466A0" w:rsidRDefault="00D30CD2" w:rsidP="009466A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Allati egysejtűekből (Protozoa) </w:t>
      </w:r>
    </w:p>
    <w:p w14:paraId="2954EFF3" w14:textId="77777777" w:rsidR="00D30CD2" w:rsidRPr="009466A0" w:rsidRDefault="00D30CD2" w:rsidP="009466A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Nyálkagombákból </w:t>
      </w:r>
    </w:p>
    <w:p w14:paraId="3A85F639" w14:textId="4490DE13" w:rsidR="00D30CD2" w:rsidRDefault="00D30CD2" w:rsidP="00D30CD2">
      <w:pPr>
        <w:rPr>
          <w:rFonts w:ascii="Times New Roman" w:hAnsi="Times New Roman" w:cs="Times New Roman"/>
          <w:sz w:val="24"/>
          <w:szCs w:val="24"/>
        </w:rPr>
      </w:pPr>
      <w:r w:rsidRPr="00D30CD2">
        <w:rPr>
          <w:rFonts w:ascii="Times New Roman" w:hAnsi="Times New Roman" w:cs="Times New Roman"/>
          <w:sz w:val="24"/>
          <w:szCs w:val="24"/>
        </w:rPr>
        <w:lastRenderedPageBreak/>
        <w:t>Újabban a nyálkagombáktól eltérő tulajdonságaikból arra következtetnek, hogy azokkal párhuzamosan fejlődtek.</w:t>
      </w:r>
    </w:p>
    <w:p w14:paraId="04A446D6" w14:textId="77777777" w:rsidR="00D834D9" w:rsidRDefault="00D834D9" w:rsidP="00D30CD2">
      <w:pPr>
        <w:rPr>
          <w:rFonts w:ascii="Times New Roman" w:hAnsi="Times New Roman" w:cs="Times New Roman"/>
          <w:sz w:val="24"/>
          <w:szCs w:val="24"/>
        </w:rPr>
      </w:pPr>
    </w:p>
    <w:p w14:paraId="4043C458" w14:textId="77777777" w:rsidR="00D30CD2" w:rsidRPr="00D834D9" w:rsidRDefault="009466A0" w:rsidP="00EA7E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834D9">
        <w:rPr>
          <w:rFonts w:ascii="Times New Roman" w:hAnsi="Times New Roman" w:cs="Times New Roman"/>
          <w:b/>
          <w:sz w:val="24"/>
          <w:szCs w:val="24"/>
        </w:rPr>
        <w:t>Protozoák</w:t>
      </w:r>
    </w:p>
    <w:p w14:paraId="02D0436E" w14:textId="77777777" w:rsidR="009466A0" w:rsidRPr="00D834D9" w:rsidRDefault="009466A0" w:rsidP="009466A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834D9">
        <w:rPr>
          <w:rFonts w:ascii="Times New Roman" w:hAnsi="Times New Roman" w:cs="Times New Roman"/>
          <w:b/>
          <w:i/>
          <w:sz w:val="24"/>
          <w:szCs w:val="24"/>
        </w:rPr>
        <w:t xml:space="preserve"> Egyféle magvúak törzse </w:t>
      </w:r>
    </w:p>
    <w:p w14:paraId="0AB7962D" w14:textId="77777777" w:rsidR="009466A0" w:rsidRPr="009466A0" w:rsidRDefault="009466A0" w:rsidP="009466A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>ostorosok </w:t>
      </w:r>
    </w:p>
    <w:p w14:paraId="4008ED34" w14:textId="77777777" w:rsidR="009466A0" w:rsidRPr="009466A0" w:rsidRDefault="009466A0" w:rsidP="009466A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galléros ostorosok </w:t>
      </w:r>
    </w:p>
    <w:p w14:paraId="3180BED8" w14:textId="77777777" w:rsidR="009466A0" w:rsidRPr="009466A0" w:rsidRDefault="009466A0" w:rsidP="009466A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gyökérlábúak </w:t>
      </w:r>
    </w:p>
    <w:p w14:paraId="332642A8" w14:textId="77777777" w:rsidR="009466A0" w:rsidRPr="009466A0" w:rsidRDefault="009466A0" w:rsidP="009466A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>spórások </w:t>
      </w:r>
    </w:p>
    <w:p w14:paraId="5DD7E6DE" w14:textId="77777777" w:rsidR="009466A0" w:rsidRPr="00D834D9" w:rsidRDefault="009466A0" w:rsidP="009466A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834D9">
        <w:rPr>
          <w:rFonts w:ascii="Times New Roman" w:hAnsi="Times New Roman" w:cs="Times New Roman"/>
          <w:b/>
          <w:i/>
          <w:sz w:val="24"/>
          <w:szCs w:val="24"/>
        </w:rPr>
        <w:t xml:space="preserve">Kétféle magvúak törzse </w:t>
      </w:r>
    </w:p>
    <w:p w14:paraId="3EC0C98F" w14:textId="77777777" w:rsidR="009466A0" w:rsidRDefault="009466A0" w:rsidP="009466A0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>csillósok</w:t>
      </w:r>
    </w:p>
    <w:p w14:paraId="050156E8" w14:textId="77777777" w:rsidR="009466A0" w:rsidRPr="009466A0" w:rsidRDefault="009466A0" w:rsidP="009466A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F6FC199" w14:textId="77777777" w:rsidR="009466A0" w:rsidRPr="004D451C" w:rsidRDefault="009466A0" w:rsidP="009466A0">
      <w:pPr>
        <w:rPr>
          <w:rFonts w:ascii="Times New Roman" w:hAnsi="Times New Roman" w:cs="Times New Roman"/>
          <w:i/>
          <w:sz w:val="24"/>
          <w:szCs w:val="24"/>
        </w:rPr>
      </w:pPr>
      <w:r w:rsidRPr="004D451C">
        <w:rPr>
          <w:rFonts w:ascii="Times New Roman" w:hAnsi="Times New Roman" w:cs="Times New Roman"/>
          <w:i/>
          <w:sz w:val="24"/>
          <w:szCs w:val="24"/>
        </w:rPr>
        <w:t>Ostorosok</w:t>
      </w:r>
    </w:p>
    <w:p w14:paraId="1D62D0B8" w14:textId="77777777" w:rsidR="009466A0" w:rsidRP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Növényi és állati jellegű élőlények </w:t>
      </w:r>
    </w:p>
    <w:p w14:paraId="72EDD6EB" w14:textId="77777777" w:rsidR="009466A0" w:rsidRP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Az ostorosmoszatok törzsének képviselői együtt viselik a két csoport jegyeit. A növényi tulajdonságaik (színtest, fotoszintézis klorofill segítségével) mellett megfigyelhetők az állatokra jellemzők is (sejtszáj, sejtgarat, emésztő űröcske, szemfolt). Táplálko­zásuk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mixotróf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, (az életkörülményeiktől függ, hogy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heterotróf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módon vagy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fotoszintetizálva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állítják elő a szerves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anyagaikat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95AD86E" w14:textId="77777777" w:rsidR="009466A0" w:rsidRP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Feltételezik, hogy ősi képviselőjük lehetett az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eukarióta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növények, gombák és állatok szétválásának kiindulópontja. Egyik mai képviselőjük a tiszta édesvizekben előforduló zöld szemesostoros (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Euglena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>). </w:t>
      </w:r>
    </w:p>
    <w:p w14:paraId="1D2DAC89" w14:textId="77777777" w:rsid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Ős-ostorosok: színtesttel nem rendelkeznek.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Praziták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is lehetnek. Sejtszáj nélküli egysejtűek a sejtfelületen keresztül veszik fel a gazdaélőlény szerves anyagait. </w:t>
      </w:r>
    </w:p>
    <w:p w14:paraId="7C40BC90" w14:textId="1A591270" w:rsidR="009466A0" w:rsidRPr="009466A0" w:rsidRDefault="009466A0" w:rsidP="009466A0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>Az álomkór ostoros</w:t>
      </w:r>
      <w:r w:rsidR="00EC295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C295B" w:rsidRPr="00EC295B">
        <w:rPr>
          <w:rFonts w:ascii="Times New Roman" w:hAnsi="Times New Roman" w:cs="Times New Roman"/>
          <w:sz w:val="24"/>
          <w:szCs w:val="24"/>
        </w:rPr>
        <w:t>Trypanosoma</w:t>
      </w:r>
      <w:proofErr w:type="spellEnd"/>
      <w:r w:rsidR="00EC295B" w:rsidRPr="00EC295B">
        <w:rPr>
          <w:rFonts w:ascii="Times New Roman" w:hAnsi="Times New Roman" w:cs="Times New Roman"/>
          <w:sz w:val="24"/>
          <w:szCs w:val="24"/>
        </w:rPr>
        <w:t xml:space="preserve"> brucei</w:t>
      </w:r>
      <w:r w:rsidR="00EC295B">
        <w:rPr>
          <w:rFonts w:ascii="Times New Roman" w:hAnsi="Times New Roman" w:cs="Times New Roman"/>
          <w:sz w:val="24"/>
          <w:szCs w:val="24"/>
        </w:rPr>
        <w:t>)</w:t>
      </w:r>
      <w:bookmarkStart w:id="0" w:name="_GoBack"/>
      <w:bookmarkEnd w:id="0"/>
      <w:r w:rsidRPr="009466A0">
        <w:rPr>
          <w:rFonts w:ascii="Times New Roman" w:hAnsi="Times New Roman" w:cs="Times New Roman"/>
          <w:sz w:val="24"/>
          <w:szCs w:val="24"/>
        </w:rPr>
        <w:t xml:space="preserve"> a vérben és a szövetek közötti folyadékban élősködő, főleg Afrikában elterjedt faj. A vérszívó cecelégy terjeszti.</w:t>
      </w:r>
    </w:p>
    <w:p w14:paraId="5A8ED460" w14:textId="77777777" w:rsidR="009466A0" w:rsidRPr="009466A0" w:rsidRDefault="009466A0" w:rsidP="009466A0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>A nők hüvelyváladékában szaporodik el és okoz megbetegedést a hüvelyostoros (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Trichomonas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>).</w:t>
      </w:r>
    </w:p>
    <w:p w14:paraId="34764EA7" w14:textId="77777777" w:rsid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A törzsben paraziták mellett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szimbionta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fajok is jellemzőek. </w:t>
      </w:r>
    </w:p>
    <w:p w14:paraId="39B42619" w14:textId="77777777" w:rsidR="009466A0" w:rsidRDefault="009466A0" w:rsidP="009466A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>A hüvelyostoros közeli rokona a termeszek belében élő cellulózbontó ostoros egysejtű. A termesz által elfogyasztott növényi táplálék cellulóztartalmát emészti, így teszi felhasználhatóvá a termesz számára. Eközben ő maga védett helyen, megfelelő körülmények között juthat táplálékhoz.</w:t>
      </w:r>
    </w:p>
    <w:p w14:paraId="4F266738" w14:textId="77777777" w:rsid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</w:p>
    <w:p w14:paraId="0F52BCE4" w14:textId="77777777" w:rsidR="009466A0" w:rsidRPr="004D451C" w:rsidRDefault="009466A0" w:rsidP="009466A0">
      <w:pPr>
        <w:rPr>
          <w:rFonts w:ascii="Times New Roman" w:hAnsi="Times New Roman" w:cs="Times New Roman"/>
          <w:i/>
          <w:sz w:val="24"/>
          <w:szCs w:val="24"/>
        </w:rPr>
      </w:pPr>
      <w:r w:rsidRPr="004D451C">
        <w:rPr>
          <w:rFonts w:ascii="Times New Roman" w:hAnsi="Times New Roman" w:cs="Times New Roman"/>
          <w:i/>
          <w:sz w:val="24"/>
          <w:szCs w:val="24"/>
        </w:rPr>
        <w:t>Galléros ostorosok</w:t>
      </w:r>
    </w:p>
    <w:p w14:paraId="74253FBB" w14:textId="77777777" w:rsidR="009466A0" w:rsidRP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>Szabadon vagy kolóniában élnek</w:t>
      </w:r>
    </w:p>
    <w:p w14:paraId="540ADF05" w14:textId="77777777" w:rsidR="009466A0" w:rsidRP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lastRenderedPageBreak/>
        <w:t>Az állatok legközelebbi élő rokonainak tekintik őket</w:t>
      </w:r>
    </w:p>
    <w:p w14:paraId="401AA6D9" w14:textId="77777777" w:rsidR="009466A0" w:rsidRP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Jellegzetes sejt morfológiájuk: tojásdad vagy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gömgölyű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sejt, 3–10 µm átmérőjű, egy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apikális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ostor 30–40 mikroboholy gallérral körülvéve </w:t>
      </w:r>
    </w:p>
    <w:p w14:paraId="597F991D" w14:textId="77777777" w:rsidR="009466A0" w:rsidRP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Minden galléros ostorosnak van egy ostora, amelyet az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aktinnal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megtöltött kiemelkedések gyűrűje (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mikrobolyhok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), vesz körül, ezek henger vagy kúp alakú gallért formálnak. </w:t>
      </w:r>
    </w:p>
    <w:p w14:paraId="0F21D5EA" w14:textId="77777777" w:rsid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Az ostor mozgása keresztülnyomja a galléron a vizet, miközben baktériumokat és törmeléket fog el a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mikrobolyhokkal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és lenyeli őket. Az ostor által generált vízáram előre tolja a szabadon úszó sejteket (mint az állati spermánál).</w:t>
      </w:r>
    </w:p>
    <w:p w14:paraId="20182676" w14:textId="77777777" w:rsid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</w:p>
    <w:p w14:paraId="59883609" w14:textId="77777777" w:rsidR="009466A0" w:rsidRPr="004D451C" w:rsidRDefault="009466A0" w:rsidP="009466A0">
      <w:pPr>
        <w:rPr>
          <w:rFonts w:ascii="Times New Roman" w:hAnsi="Times New Roman" w:cs="Times New Roman"/>
          <w:i/>
          <w:sz w:val="24"/>
          <w:szCs w:val="24"/>
        </w:rPr>
      </w:pPr>
      <w:r w:rsidRPr="004D451C">
        <w:rPr>
          <w:rFonts w:ascii="Times New Roman" w:hAnsi="Times New Roman" w:cs="Times New Roman"/>
          <w:i/>
          <w:sz w:val="24"/>
          <w:szCs w:val="24"/>
        </w:rPr>
        <w:t xml:space="preserve">Gyökérlábúak </w:t>
      </w:r>
    </w:p>
    <w:p w14:paraId="598DE7D0" w14:textId="77777777" w:rsid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Mozgásuk elsősorban állábakkal történik. Az állábak különböző alakúak lehetnek, így elkülöníthető a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lobopodium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filopodium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reticulopodium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axopodium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típus. </w:t>
      </w:r>
    </w:p>
    <w:p w14:paraId="3402E9A9" w14:textId="77777777" w:rsidR="009466A0" w:rsidRPr="009466A0" w:rsidRDefault="009466A0" w:rsidP="009466A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lobopodiumok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a mozgást és a táplálékrészecskék bekebelezését szolgáló lebenyszerű nyúlványok. Bennük az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ekto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- és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endoplazma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egyaránt megtalálható. </w:t>
      </w:r>
    </w:p>
    <w:p w14:paraId="6ECABCBA" w14:textId="77777777" w:rsidR="009466A0" w:rsidRPr="009466A0" w:rsidRDefault="009466A0" w:rsidP="009466A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filopodiumok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csak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ektoplazmát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magukba foglaló vékony nyúlványok. </w:t>
      </w:r>
    </w:p>
    <w:p w14:paraId="72B71E95" w14:textId="77777777" w:rsidR="009466A0" w:rsidRPr="009466A0" w:rsidRDefault="009466A0" w:rsidP="009466A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retikulopodiumok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az előző típushoz hasonlóak, de a nyúlványok elágazásai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hálószerűen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összekapcsolódnak. </w:t>
      </w:r>
    </w:p>
    <w:p w14:paraId="761D336F" w14:textId="77777777" w:rsidR="009466A0" w:rsidRPr="009466A0" w:rsidRDefault="009466A0" w:rsidP="009466A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axopodiumok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igen vékony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filamentumok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>, amelyeket mikrotubulusokból álló tengely merevít.</w:t>
      </w:r>
    </w:p>
    <w:p w14:paraId="594B2C86" w14:textId="77777777" w:rsidR="009466A0" w:rsidRP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>Testük többnyire csupasz, de külső vázuk is lehet.</w:t>
      </w:r>
    </w:p>
    <w:p w14:paraId="33F7EC9E" w14:textId="77777777" w:rsidR="009466A0" w:rsidRP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Sejtszájuk nincs, a táplálékrészecskéket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fagocitózissal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veszik fel. Azoknál a fajoknál, ahol az állábak igen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vékonyak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, a bekebelezés a sejt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álláb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nélküli részén történik.</w:t>
      </w:r>
    </w:p>
    <w:p w14:paraId="493D3E5E" w14:textId="77777777" w:rsid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Édesvízben élő fajaik az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ozmoregulációt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biztosító lüktető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vakuólával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rendelkeznek, amelynek azonban nincs állandó helye a sejtben. Ott jön létre, ahol a felgyülemlett víz és a benne oldott ionok eltávolítására szükség van. A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vakuólák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a sejtmembránnal fuzionálva időnként kilökik a bomlástermékeket.</w:t>
      </w:r>
    </w:p>
    <w:p w14:paraId="4D8E753D" w14:textId="77777777" w:rsidR="009466A0" w:rsidRDefault="009466A0" w:rsidP="009466A0">
      <w:pPr>
        <w:rPr>
          <w:rFonts w:ascii="Times New Roman" w:hAnsi="Times New Roman" w:cs="Times New Roman"/>
          <w:sz w:val="24"/>
          <w:szCs w:val="24"/>
        </w:rPr>
        <w:sectPr w:rsidR="009466A0">
          <w:footerReference w:type="defaul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D347DDF" w14:textId="77777777" w:rsid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</w:p>
    <w:p w14:paraId="11CDD69D" w14:textId="77777777" w:rsidR="009466A0" w:rsidRDefault="009466A0" w:rsidP="009466A0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809F06" wp14:editId="6B615649">
            <wp:extent cx="3123565" cy="2441261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70" cy="2444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66A0">
        <w:t xml:space="preserve"> </w:t>
      </w:r>
    </w:p>
    <w:p w14:paraId="20AF0F97" w14:textId="77777777" w:rsidR="009466A0" w:rsidRDefault="009466A0" w:rsidP="009466A0">
      <w:r>
        <w:t xml:space="preserve"> </w:t>
      </w:r>
    </w:p>
    <w:p w14:paraId="76F5E36D" w14:textId="77777777" w:rsidR="009466A0" w:rsidRDefault="009466A0" w:rsidP="009466A0"/>
    <w:p w14:paraId="1B87ECB0" w14:textId="743DB10B" w:rsidR="009466A0" w:rsidRDefault="009466A0" w:rsidP="009466A0">
      <w:r w:rsidRPr="009466A0">
        <w:t>A: óriás amőba (</w:t>
      </w:r>
      <w:proofErr w:type="spellStart"/>
      <w:r w:rsidRPr="009466A0">
        <w:t>Amoeba</w:t>
      </w:r>
      <w:proofErr w:type="spellEnd"/>
      <w:r w:rsidRPr="009466A0">
        <w:t xml:space="preserve"> </w:t>
      </w:r>
      <w:proofErr w:type="spellStart"/>
      <w:r w:rsidRPr="009466A0">
        <w:t>proteus</w:t>
      </w:r>
      <w:proofErr w:type="spellEnd"/>
      <w:r w:rsidRPr="009466A0">
        <w:t>),</w:t>
      </w:r>
    </w:p>
    <w:p w14:paraId="488FE42B" w14:textId="77777777" w:rsidR="009466A0" w:rsidRDefault="009466A0" w:rsidP="009466A0">
      <w:r>
        <w:t>B: vérhasamőba (</w:t>
      </w:r>
      <w:proofErr w:type="spellStart"/>
      <w:r>
        <w:t>Entamoeba</w:t>
      </w:r>
      <w:proofErr w:type="spellEnd"/>
      <w:r>
        <w:t xml:space="preserve"> </w:t>
      </w:r>
      <w:proofErr w:type="spellStart"/>
      <w:r>
        <w:t>hystolitica</w:t>
      </w:r>
      <w:proofErr w:type="spellEnd"/>
      <w:r>
        <w:t>) mozgásra képes (</w:t>
      </w:r>
      <w:proofErr w:type="spellStart"/>
      <w:r>
        <w:t>trophozoita</w:t>
      </w:r>
      <w:proofErr w:type="spellEnd"/>
      <w:r>
        <w:t xml:space="preserve">) és kerekded ciszta- alakja, </w:t>
      </w:r>
    </w:p>
    <w:p w14:paraId="5331235B" w14:textId="77777777" w:rsidR="009466A0" w:rsidRDefault="009466A0" w:rsidP="009466A0">
      <w:r>
        <w:t>C: bárkaállatka (</w:t>
      </w:r>
      <w:proofErr w:type="spellStart"/>
      <w:r>
        <w:t>Arcella</w:t>
      </w:r>
      <w:proofErr w:type="spellEnd"/>
      <w:r>
        <w:t xml:space="preserve"> sp.), </w:t>
      </w:r>
    </w:p>
    <w:p w14:paraId="1F263CD1" w14:textId="77777777" w:rsidR="009466A0" w:rsidRDefault="009466A0" w:rsidP="009466A0">
      <w:r>
        <w:t>D: zománcállatka (</w:t>
      </w:r>
      <w:proofErr w:type="spellStart"/>
      <w:r>
        <w:t>Difflugia</w:t>
      </w:r>
      <w:proofErr w:type="spellEnd"/>
      <w:r>
        <w:t xml:space="preserve"> sp.), </w:t>
      </w:r>
    </w:p>
    <w:p w14:paraId="18F7E0D7" w14:textId="77777777" w:rsidR="009466A0" w:rsidRDefault="009466A0" w:rsidP="009466A0">
      <w:r>
        <w:t>E: sugaras napállatocska (</w:t>
      </w:r>
      <w:proofErr w:type="spellStart"/>
      <w:r>
        <w:t>Actinosphaerium</w:t>
      </w:r>
      <w:proofErr w:type="spellEnd"/>
      <w:r>
        <w:t xml:space="preserve"> </w:t>
      </w:r>
      <w:proofErr w:type="spellStart"/>
      <w:r>
        <w:t>eichhorni</w:t>
      </w:r>
      <w:proofErr w:type="spellEnd"/>
      <w:r>
        <w:t>)</w:t>
      </w:r>
    </w:p>
    <w:p w14:paraId="15B6E2AD" w14:textId="77777777" w:rsidR="009466A0" w:rsidRP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</w:p>
    <w:p w14:paraId="62AC3254" w14:textId="77777777" w:rsidR="009466A0" w:rsidRDefault="009466A0" w:rsidP="009466A0">
      <w:pPr>
        <w:rPr>
          <w:rFonts w:ascii="Times New Roman" w:hAnsi="Times New Roman" w:cs="Times New Roman"/>
          <w:sz w:val="24"/>
          <w:szCs w:val="24"/>
        </w:rPr>
        <w:sectPr w:rsidR="009466A0" w:rsidSect="009466A0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031399AF" w14:textId="77777777" w:rsidR="009466A0" w:rsidRPr="00422ECE" w:rsidRDefault="009466A0" w:rsidP="009466A0">
      <w:pPr>
        <w:rPr>
          <w:rFonts w:ascii="Times New Roman" w:hAnsi="Times New Roman" w:cs="Times New Roman"/>
          <w:i/>
          <w:sz w:val="24"/>
          <w:szCs w:val="24"/>
        </w:rPr>
      </w:pPr>
      <w:r w:rsidRPr="00422ECE">
        <w:rPr>
          <w:rFonts w:ascii="Times New Roman" w:hAnsi="Times New Roman" w:cs="Times New Roman"/>
          <w:i/>
          <w:sz w:val="24"/>
          <w:szCs w:val="24"/>
        </w:rPr>
        <w:lastRenderedPageBreak/>
        <w:t>Spórások</w:t>
      </w:r>
    </w:p>
    <w:p w14:paraId="21FB87E6" w14:textId="77777777" w:rsidR="009466A0" w:rsidRPr="00422ECE" w:rsidRDefault="009466A0" w:rsidP="009466A0">
      <w:pPr>
        <w:rPr>
          <w:rFonts w:ascii="Times New Roman" w:hAnsi="Times New Roman" w:cs="Times New Roman"/>
          <w:i/>
          <w:sz w:val="24"/>
          <w:szCs w:val="24"/>
        </w:rPr>
        <w:sectPr w:rsidR="009466A0" w:rsidRPr="00422ECE" w:rsidSect="009466A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999344F" w14:textId="77777777" w:rsidR="009466A0" w:rsidRP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>Bonyolult, sokszor gazdaváltással is egybekötött nemzedékváltó fejlődésmenettel rendelkező egysejtűek</w:t>
      </w:r>
    </w:p>
    <w:p w14:paraId="15789C8F" w14:textId="77777777" w:rsidR="009466A0" w:rsidRP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Terjedésük történhet a belőlük kialakult ellenálló képletekkel, innen ered az elnevezésük. </w:t>
      </w:r>
    </w:p>
    <w:p w14:paraId="4F1AD5F7" w14:textId="77777777" w:rsidR="009466A0" w:rsidRP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Táplálkozó alakjukat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trofozoitának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nevezik.</w:t>
      </w:r>
    </w:p>
    <w:p w14:paraId="538F5187" w14:textId="77777777" w:rsidR="009466A0" w:rsidRP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Jellemzően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endozoikus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élőlények, amelyek között sok súlyos patogén található, (ember, háziállatok). </w:t>
      </w:r>
    </w:p>
    <w:p w14:paraId="3C3777FE" w14:textId="77777777" w:rsidR="009466A0" w:rsidRP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Nemrég megtalálták a csoport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autotróf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eredetére utaló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plasztisz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maradványt. Az ún.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apikoplaszt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vörösmoszat eredetű, másodlagos endoszimbiózis eredménye a sejtben. (Egészen 2008-ig ismeretlen volt a ma is létező, ebbe a rokonságba tartozó szabadon élő, fotoszintetizáló tengeri egysejtű) Csúcsszerves spórásoknak is nevezik őket a gazdasejtbe való behatolásra, vagy a gerinctelenekben élő ártalmatlan üregi élősködőknél a bélfalhoz való rögzülésre szolgáló komplex alapján, amely a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sporozoiták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merozoiták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csúcsi végén található. </w:t>
      </w:r>
    </w:p>
    <w:p w14:paraId="37031DD8" w14:textId="77777777" w:rsid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  <w:r w:rsidRPr="009466A0">
        <w:rPr>
          <w:rFonts w:ascii="Times New Roman" w:hAnsi="Times New Roman" w:cs="Times New Roman"/>
          <w:sz w:val="24"/>
          <w:szCs w:val="24"/>
        </w:rPr>
        <w:t xml:space="preserve">A táplálékfelvétel </w:t>
      </w:r>
      <w:proofErr w:type="spellStart"/>
      <w:r w:rsidRPr="009466A0">
        <w:rPr>
          <w:rFonts w:ascii="Times New Roman" w:hAnsi="Times New Roman" w:cs="Times New Roman"/>
          <w:sz w:val="24"/>
          <w:szCs w:val="24"/>
        </w:rPr>
        <w:t>pinocitózissal</w:t>
      </w:r>
      <w:proofErr w:type="spellEnd"/>
      <w:r w:rsidRPr="009466A0">
        <w:rPr>
          <w:rFonts w:ascii="Times New Roman" w:hAnsi="Times New Roman" w:cs="Times New Roman"/>
          <w:sz w:val="24"/>
          <w:szCs w:val="24"/>
        </w:rPr>
        <w:t xml:space="preserve"> történik, akár több ezer mikropóruson keresztül.</w:t>
      </w:r>
    </w:p>
    <w:p w14:paraId="0D9CC7C1" w14:textId="77777777" w:rsidR="009466A0" w:rsidRDefault="009466A0" w:rsidP="009466A0">
      <w:pPr>
        <w:rPr>
          <w:rFonts w:ascii="Times New Roman" w:hAnsi="Times New Roman" w:cs="Times New Roman"/>
          <w:sz w:val="24"/>
          <w:szCs w:val="24"/>
        </w:rPr>
      </w:pPr>
    </w:p>
    <w:p w14:paraId="52A7FA40" w14:textId="77777777" w:rsidR="009466A0" w:rsidRPr="00F462ED" w:rsidRDefault="00F65637" w:rsidP="009466A0">
      <w:pPr>
        <w:rPr>
          <w:rFonts w:ascii="Times New Roman" w:hAnsi="Times New Roman" w:cs="Times New Roman"/>
          <w:i/>
          <w:sz w:val="24"/>
          <w:szCs w:val="24"/>
        </w:rPr>
      </w:pPr>
      <w:r w:rsidRPr="00F462ED">
        <w:rPr>
          <w:rFonts w:ascii="Times New Roman" w:hAnsi="Times New Roman" w:cs="Times New Roman"/>
          <w:i/>
          <w:sz w:val="24"/>
          <w:szCs w:val="24"/>
        </w:rPr>
        <w:t>Csillósok</w:t>
      </w:r>
    </w:p>
    <w:p w14:paraId="11383980" w14:textId="77777777" w:rsidR="00F65637" w:rsidRP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 xml:space="preserve">Életüknek legalább egy szakaszában csillókat viselnek. </w:t>
      </w:r>
    </w:p>
    <w:p w14:paraId="3502AB95" w14:textId="77777777" w:rsidR="00F65637" w:rsidRP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 xml:space="preserve">Kétféle magvúak, a sejtmagjaik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alakilag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és funkciójukat tekintve is különböznek. Valamennyi fajnak van egy vagy több nagyméretű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poliploid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sejtmagja (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macronucleus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), amely DNS-t és RNS-t egyaránt tartalmaz. A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makronukleuszok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mérete és alakja igen változatos lehet a különböző fajoknál. A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makronukleuszok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irányítják a sejt alapvető anyagcsere-folyamatait, a differenciálódást és a regenerációt. </w:t>
      </w:r>
    </w:p>
    <w:p w14:paraId="427D42ED" w14:textId="77777777" w:rsidR="00F65637" w:rsidRP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Egy vagy több kisméretű sejtmagjuk (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micronucleus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) is van. A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mikronukleuszok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száma általában jóval meghaladja a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makronukleuszokét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. Egyes fajokban előfordulhat akár több mint 80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mikronukleusz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is. A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mikronukleuszok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az ivaros szaporodáshoz szükségesek. A legtöbb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protisztával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ellentétben a csillósok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diploidok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, és a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meiózis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megelőzi az ivaros szaporodást. A sejt felszínén lévő csillók száma redukálódhat, eloszlásuk lehet egyenlőtlen, speciális képződményeket (csillótüske, hullámzó- és sodróhártyák) alakíthatnak ki.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Sejtorganellumaik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, a többi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eukarióta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egyséjtűhöz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képest jól differenciáltak. Egyes fajok a körülmények kedvezőtlenné válásakor cisztát képeznek.</w:t>
      </w:r>
    </w:p>
    <w:p w14:paraId="5A7D6918" w14:textId="77777777" w:rsidR="00F65637" w:rsidRP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 xml:space="preserve">A csillósok többsége jól fejlett sejtszájjal, sejtgarattal rendelkezik. Táplálékukat a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szabadonélőknél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főleg baktériumok, algák és kisebb testű csillósok képezik. Csillóik mérete és szájuk tágulási képessége szabja meg, hogy milyen méretű táplálékot képesek megfogni. A kisméretű csillókkal rendelkezők kicsi táplálékrészecskéket vesznek fel. A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membranellák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elősegítik a táplálék továbbítását a sejtgarat felé. A hosszabb csillók lehetővé teszik, hogy a vízáramból kiszűrjék a táplálékot. Egyes ragadozó fajok speciális, a zsákmány megölésére, elfogyasztására alkalmas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sejtorganellummal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rendelkezhetnek. Az emészthetetlen részecskék az alrésen (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cytopyge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>) keresztül kilökődnek.</w:t>
      </w:r>
    </w:p>
    <w:p w14:paraId="1835A63F" w14:textId="77777777" w:rsid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lastRenderedPageBreak/>
        <w:t xml:space="preserve">Nincs speciális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sejtorganellumuk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nitrogéntartalmú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bomlástermékek eltávolítására, sem pedig a gázcseréhez. A test víztartalma szabályozásának, az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ozmoregulációnak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elkülönült szerve a lüktetőűröcske. Ez a csillósoknál meghatározott alakú és helyzetű. Számos fajnál a központi gyűjtőhólyaghoz sugárirányú csatornák kapcsolódnak, amelyek felveszik, majd a központi hólyagba ürítik a vizet. Innen a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pellikula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nyílásán át távozik el az összegyűjtött folyadék.</w:t>
      </w:r>
    </w:p>
    <w:p w14:paraId="5D378146" w14:textId="77777777" w:rsid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</w:p>
    <w:p w14:paraId="356731B9" w14:textId="77777777" w:rsidR="009466A0" w:rsidRPr="00F462ED" w:rsidRDefault="00F65637" w:rsidP="009466A0">
      <w:pPr>
        <w:rPr>
          <w:rFonts w:ascii="Times New Roman" w:hAnsi="Times New Roman" w:cs="Times New Roman"/>
          <w:i/>
          <w:sz w:val="24"/>
          <w:szCs w:val="24"/>
        </w:rPr>
      </w:pPr>
      <w:r w:rsidRPr="00F462ED">
        <w:rPr>
          <w:rFonts w:ascii="Times New Roman" w:hAnsi="Times New Roman" w:cs="Times New Roman"/>
          <w:i/>
          <w:sz w:val="24"/>
          <w:szCs w:val="24"/>
        </w:rPr>
        <w:t>Protozoák ökológiai szerepe</w:t>
      </w:r>
    </w:p>
    <w:p w14:paraId="52EB5122" w14:textId="77777777" w:rsidR="00F65637" w:rsidRPr="00F65637" w:rsidRDefault="00F65637" w:rsidP="00F65637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Az élelmezési lánc alapja a vízi rendszerekben</w:t>
      </w:r>
    </w:p>
    <w:p w14:paraId="289477C5" w14:textId="17E2370C" w:rsidR="00F65637" w:rsidRPr="00F65637" w:rsidRDefault="00F65637" w:rsidP="00F65637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Populáció kontroll</w:t>
      </w:r>
      <w:r w:rsidR="002460CE">
        <w:rPr>
          <w:rFonts w:ascii="Times New Roman" w:hAnsi="Times New Roman" w:cs="Times New Roman"/>
          <w:sz w:val="24"/>
          <w:szCs w:val="24"/>
        </w:rPr>
        <w:t>:</w:t>
      </w:r>
      <w:r w:rsidRPr="00F65637">
        <w:rPr>
          <w:rFonts w:ascii="Times New Roman" w:hAnsi="Times New Roman" w:cs="Times New Roman"/>
          <w:sz w:val="24"/>
          <w:szCs w:val="24"/>
        </w:rPr>
        <w:t xml:space="preserve"> baktériumok, algák és más protozoák pusztításával</w:t>
      </w:r>
    </w:p>
    <w:p w14:paraId="62C3820D" w14:textId="77777777" w:rsidR="00F65637" w:rsidRPr="00F65637" w:rsidRDefault="00F65637" w:rsidP="00F65637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Emberek és gerincesek parazitái, élelmiszer- és víz eredetű fertőzéseket okoznak</w:t>
      </w:r>
    </w:p>
    <w:p w14:paraId="0161237D" w14:textId="77777777" w:rsidR="00F65637" w:rsidRPr="00F65637" w:rsidRDefault="00F65637" w:rsidP="00F65637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Komplex szervesanyagok lebontása (pl. cellulóz)</w:t>
      </w:r>
    </w:p>
    <w:p w14:paraId="069B2212" w14:textId="77777777" w:rsidR="009466A0" w:rsidRPr="00F65637" w:rsidRDefault="00F65637" w:rsidP="00F65637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Szimbiózis néhány állattal (termeszek, kérődzők)</w:t>
      </w:r>
    </w:p>
    <w:p w14:paraId="0876ADBD" w14:textId="77777777" w:rsidR="00F65637" w:rsidRDefault="00F65637" w:rsidP="009466A0">
      <w:pPr>
        <w:rPr>
          <w:rFonts w:ascii="Times New Roman" w:hAnsi="Times New Roman" w:cs="Times New Roman"/>
          <w:sz w:val="24"/>
          <w:szCs w:val="24"/>
        </w:rPr>
      </w:pPr>
    </w:p>
    <w:p w14:paraId="4BF3D62D" w14:textId="77777777" w:rsidR="00F65637" w:rsidRPr="009466A0" w:rsidRDefault="00F65637" w:rsidP="009466A0">
      <w:pPr>
        <w:rPr>
          <w:rFonts w:ascii="Times New Roman" w:hAnsi="Times New Roman" w:cs="Times New Roman"/>
          <w:sz w:val="24"/>
          <w:szCs w:val="24"/>
        </w:rPr>
        <w:sectPr w:rsidR="00F65637" w:rsidRPr="009466A0" w:rsidSect="009466A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6C64DA" w14:textId="77777777" w:rsidR="009466A0" w:rsidRPr="00F462ED" w:rsidRDefault="00F65637" w:rsidP="00EA7E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F462ED">
        <w:rPr>
          <w:rFonts w:ascii="Times New Roman" w:hAnsi="Times New Roman" w:cs="Times New Roman"/>
          <w:b/>
          <w:sz w:val="24"/>
          <w:szCs w:val="24"/>
        </w:rPr>
        <w:t>Algák</w:t>
      </w:r>
    </w:p>
    <w:p w14:paraId="2D65EFD0" w14:textId="77777777" w:rsidR="00F65637" w:rsidRP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Lehetnek:</w:t>
      </w:r>
    </w:p>
    <w:p w14:paraId="3AADD8A1" w14:textId="77777777" w:rsidR="00F65637" w:rsidRPr="00F65637" w:rsidRDefault="00F65637" w:rsidP="00F6563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Egysejtűek és többsejtűek</w:t>
      </w:r>
    </w:p>
    <w:p w14:paraId="3A5C58B4" w14:textId="77777777" w:rsidR="00F65637" w:rsidRPr="00F65637" w:rsidRDefault="00F65637" w:rsidP="00F6563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65637">
        <w:rPr>
          <w:rFonts w:ascii="Times New Roman" w:hAnsi="Times New Roman" w:cs="Times New Roman"/>
          <w:sz w:val="24"/>
          <w:szCs w:val="24"/>
        </w:rPr>
        <w:t>Mikroszkópikus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méretűek és több száz méteresek</w:t>
      </w:r>
    </w:p>
    <w:p w14:paraId="03C3BE6C" w14:textId="77777777" w:rsidR="00F65637" w:rsidRP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Túlnyomó többségük fototróf szervezet</w:t>
      </w:r>
    </w:p>
    <w:p w14:paraId="076CDE39" w14:textId="77777777" w:rsidR="00F65637" w:rsidRP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 xml:space="preserve">Asszimiláló anyaguk a klorofill + más jellemző festékanyagok </w:t>
      </w:r>
    </w:p>
    <w:p w14:paraId="7695F1E4" w14:textId="77777777" w:rsidR="00F65637" w:rsidRPr="00486EEE" w:rsidRDefault="00F65637" w:rsidP="00F65637">
      <w:pPr>
        <w:rPr>
          <w:rFonts w:ascii="Times New Roman" w:hAnsi="Times New Roman" w:cs="Times New Roman"/>
          <w:i/>
          <w:sz w:val="24"/>
          <w:szCs w:val="24"/>
        </w:rPr>
      </w:pPr>
      <w:r w:rsidRPr="00486EEE">
        <w:rPr>
          <w:rFonts w:ascii="Times New Roman" w:hAnsi="Times New Roman" w:cs="Times New Roman"/>
          <w:i/>
          <w:sz w:val="24"/>
          <w:szCs w:val="24"/>
        </w:rPr>
        <w:t>Főbb csoportjaik:</w:t>
      </w:r>
    </w:p>
    <w:p w14:paraId="716DB914" w14:textId="77777777" w:rsidR="00F65637" w:rsidRPr="00F65637" w:rsidRDefault="00F65637" w:rsidP="00F65637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Zöld alga (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Chlorophyta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>)</w:t>
      </w:r>
    </w:p>
    <w:p w14:paraId="19621AD8" w14:textId="77777777" w:rsidR="00F65637" w:rsidRPr="00F65637" w:rsidRDefault="00F65637" w:rsidP="00F65637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65637">
        <w:rPr>
          <w:rFonts w:ascii="Times New Roman" w:hAnsi="Times New Roman" w:cs="Times New Roman"/>
          <w:sz w:val="24"/>
          <w:szCs w:val="24"/>
        </w:rPr>
        <w:t>Euglena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Euglenophyta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>)</w:t>
      </w:r>
    </w:p>
    <w:p w14:paraId="63AC9D91" w14:textId="77777777" w:rsidR="00F65637" w:rsidRPr="00F65637" w:rsidRDefault="00F65637" w:rsidP="00F65637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65637">
        <w:rPr>
          <w:rFonts w:ascii="Times New Roman" w:hAnsi="Times New Roman" w:cs="Times New Roman"/>
          <w:sz w:val="24"/>
          <w:szCs w:val="24"/>
        </w:rPr>
        <w:t>Dinoflagellata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Dynoflagellata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>)</w:t>
      </w:r>
    </w:p>
    <w:p w14:paraId="7025C05B" w14:textId="77777777" w:rsidR="00F65637" w:rsidRPr="00F65637" w:rsidRDefault="00F65637" w:rsidP="00F65637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65637">
        <w:rPr>
          <w:rFonts w:ascii="Times New Roman" w:hAnsi="Times New Roman" w:cs="Times New Roman"/>
          <w:sz w:val="24"/>
          <w:szCs w:val="24"/>
        </w:rPr>
        <w:t>Diatoma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Chrysophyta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>)</w:t>
      </w:r>
    </w:p>
    <w:p w14:paraId="7351467C" w14:textId="77777777" w:rsidR="00F65637" w:rsidRPr="00F65637" w:rsidRDefault="00F65637" w:rsidP="00F65637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Barna alga (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Phaeophyta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>)</w:t>
      </w:r>
    </w:p>
    <w:p w14:paraId="100A04C0" w14:textId="77777777" w:rsidR="00F65637" w:rsidRPr="00F65637" w:rsidRDefault="00F65637" w:rsidP="00F65637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Vörös alga (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Rhodophyta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>)</w:t>
      </w:r>
    </w:p>
    <w:p w14:paraId="6B64FD68" w14:textId="77777777" w:rsidR="00F65637" w:rsidRPr="00486EEE" w:rsidRDefault="00F65637" w:rsidP="00F65637">
      <w:pPr>
        <w:rPr>
          <w:rFonts w:ascii="Times New Roman" w:hAnsi="Times New Roman" w:cs="Times New Roman"/>
          <w:i/>
          <w:sz w:val="24"/>
          <w:szCs w:val="24"/>
        </w:rPr>
      </w:pPr>
      <w:r w:rsidRPr="00486EEE">
        <w:rPr>
          <w:rFonts w:ascii="Times New Roman" w:hAnsi="Times New Roman" w:cs="Times New Roman"/>
          <w:i/>
          <w:sz w:val="24"/>
          <w:szCs w:val="24"/>
        </w:rPr>
        <w:t>Sejt szerkezet</w:t>
      </w:r>
    </w:p>
    <w:p w14:paraId="1C5A7FCF" w14:textId="77777777" w:rsidR="00F65637" w:rsidRPr="0024067E" w:rsidRDefault="00F65637" w:rsidP="0024067E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24067E">
        <w:rPr>
          <w:rFonts w:ascii="Times New Roman" w:hAnsi="Times New Roman" w:cs="Times New Roman"/>
          <w:sz w:val="24"/>
          <w:szCs w:val="24"/>
        </w:rPr>
        <w:t xml:space="preserve">Sejtfaluk általában cellulózt és egyéb </w:t>
      </w:r>
      <w:proofErr w:type="spellStart"/>
      <w:r w:rsidRPr="0024067E">
        <w:rPr>
          <w:rFonts w:ascii="Times New Roman" w:hAnsi="Times New Roman" w:cs="Times New Roman"/>
          <w:sz w:val="24"/>
          <w:szCs w:val="24"/>
        </w:rPr>
        <w:t>poliszaharidokat</w:t>
      </w:r>
      <w:proofErr w:type="spellEnd"/>
      <w:r w:rsidRPr="0024067E">
        <w:rPr>
          <w:rFonts w:ascii="Times New Roman" w:hAnsi="Times New Roman" w:cs="Times New Roman"/>
          <w:sz w:val="24"/>
          <w:szCs w:val="24"/>
        </w:rPr>
        <w:t xml:space="preserve"> tartalmaz (pektin, </w:t>
      </w:r>
      <w:proofErr w:type="spellStart"/>
      <w:r w:rsidRPr="0024067E">
        <w:rPr>
          <w:rFonts w:ascii="Times New Roman" w:hAnsi="Times New Roman" w:cs="Times New Roman"/>
          <w:sz w:val="24"/>
          <w:szCs w:val="24"/>
        </w:rPr>
        <w:t>xilán</w:t>
      </w:r>
      <w:proofErr w:type="spellEnd"/>
      <w:r w:rsidRPr="002406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067E">
        <w:rPr>
          <w:rFonts w:ascii="Times New Roman" w:hAnsi="Times New Roman" w:cs="Times New Roman"/>
          <w:sz w:val="24"/>
          <w:szCs w:val="24"/>
        </w:rPr>
        <w:t>alginil</w:t>
      </w:r>
      <w:proofErr w:type="spellEnd"/>
      <w:r w:rsidRPr="0024067E">
        <w:rPr>
          <w:rFonts w:ascii="Times New Roman" w:hAnsi="Times New Roman" w:cs="Times New Roman"/>
          <w:sz w:val="24"/>
          <w:szCs w:val="24"/>
        </w:rPr>
        <w:t xml:space="preserve"> sav)</w:t>
      </w:r>
    </w:p>
    <w:p w14:paraId="56E5F9F2" w14:textId="77777777" w:rsidR="00F65637" w:rsidRPr="0024067E" w:rsidRDefault="00F65637" w:rsidP="0024067E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24067E">
        <w:rPr>
          <w:rFonts w:ascii="Times New Roman" w:hAnsi="Times New Roman" w:cs="Times New Roman"/>
          <w:sz w:val="24"/>
          <w:szCs w:val="24"/>
        </w:rPr>
        <w:t>Néhányuk sejtfalában kalcium karbonát raktározódik</w:t>
      </w:r>
    </w:p>
    <w:p w14:paraId="4FB29945" w14:textId="77777777" w:rsidR="00F65637" w:rsidRPr="0024067E" w:rsidRDefault="00F65637" w:rsidP="0024067E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24067E">
        <w:rPr>
          <w:rFonts w:ascii="Times New Roman" w:hAnsi="Times New Roman" w:cs="Times New Roman"/>
          <w:sz w:val="24"/>
          <w:szCs w:val="24"/>
        </w:rPr>
        <w:t>A Diatómák sejtfala szilíciumot is tartalmaz</w:t>
      </w:r>
    </w:p>
    <w:p w14:paraId="11AEDC89" w14:textId="77777777" w:rsidR="00F65637" w:rsidRPr="0024067E" w:rsidRDefault="00F65637" w:rsidP="0024067E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24067E">
        <w:rPr>
          <w:rFonts w:ascii="Times New Roman" w:hAnsi="Times New Roman" w:cs="Times New Roman"/>
          <w:sz w:val="24"/>
          <w:szCs w:val="24"/>
        </w:rPr>
        <w:t xml:space="preserve">Valamennyi alga tartalmaz membránhoz kötött </w:t>
      </w:r>
      <w:proofErr w:type="spellStart"/>
      <w:r w:rsidRPr="0024067E">
        <w:rPr>
          <w:rFonts w:ascii="Times New Roman" w:hAnsi="Times New Roman" w:cs="Times New Roman"/>
          <w:sz w:val="24"/>
          <w:szCs w:val="24"/>
        </w:rPr>
        <w:t>kloroplasztot</w:t>
      </w:r>
      <w:proofErr w:type="spellEnd"/>
      <w:r w:rsidRPr="0024067E">
        <w:rPr>
          <w:rFonts w:ascii="Times New Roman" w:hAnsi="Times New Roman" w:cs="Times New Roman"/>
          <w:sz w:val="24"/>
          <w:szCs w:val="24"/>
        </w:rPr>
        <w:t xml:space="preserve">, amelyben klorofill </w:t>
      </w:r>
      <w:r w:rsidRPr="005553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Pr="0024067E">
        <w:rPr>
          <w:rFonts w:ascii="Times New Roman" w:hAnsi="Times New Roman" w:cs="Times New Roman"/>
          <w:sz w:val="24"/>
          <w:szCs w:val="24"/>
        </w:rPr>
        <w:t xml:space="preserve"> található, valamint egyéb klorofillok (</w:t>
      </w:r>
      <w:r w:rsidRPr="005553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Pr="0024067E">
        <w:rPr>
          <w:rFonts w:ascii="Times New Roman" w:hAnsi="Times New Roman" w:cs="Times New Roman"/>
          <w:sz w:val="24"/>
          <w:szCs w:val="24"/>
        </w:rPr>
        <w:t xml:space="preserve">, </w:t>
      </w:r>
      <w:r w:rsidRPr="005553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</w:t>
      </w:r>
      <w:r w:rsidRPr="0024067E">
        <w:rPr>
          <w:rFonts w:ascii="Times New Roman" w:hAnsi="Times New Roman" w:cs="Times New Roman"/>
          <w:sz w:val="24"/>
          <w:szCs w:val="24"/>
        </w:rPr>
        <w:t xml:space="preserve">, és </w:t>
      </w:r>
      <w:r w:rsidRPr="005553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</w:t>
      </w:r>
      <w:r w:rsidRPr="0024067E">
        <w:rPr>
          <w:rFonts w:ascii="Times New Roman" w:hAnsi="Times New Roman" w:cs="Times New Roman"/>
          <w:sz w:val="24"/>
          <w:szCs w:val="24"/>
        </w:rPr>
        <w:t>)</w:t>
      </w:r>
    </w:p>
    <w:p w14:paraId="7C4F3FE5" w14:textId="77777777" w:rsidR="00F65637" w:rsidRPr="0024067E" w:rsidRDefault="00F65637" w:rsidP="0024067E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24067E">
        <w:rPr>
          <w:rFonts w:ascii="Times New Roman" w:hAnsi="Times New Roman" w:cs="Times New Roman"/>
          <w:sz w:val="24"/>
          <w:szCs w:val="24"/>
        </w:rPr>
        <w:t>Néhány alga egyéb színanyagot is tartalmaz (</w:t>
      </w:r>
      <w:proofErr w:type="spellStart"/>
      <w:r w:rsidRPr="0024067E">
        <w:rPr>
          <w:rFonts w:ascii="Times New Roman" w:hAnsi="Times New Roman" w:cs="Times New Roman"/>
          <w:sz w:val="24"/>
          <w:szCs w:val="24"/>
        </w:rPr>
        <w:t>xantofill</w:t>
      </w:r>
      <w:proofErr w:type="spellEnd"/>
      <w:r w:rsidRPr="0024067E">
        <w:rPr>
          <w:rFonts w:ascii="Times New Roman" w:hAnsi="Times New Roman" w:cs="Times New Roman"/>
          <w:sz w:val="24"/>
          <w:szCs w:val="24"/>
        </w:rPr>
        <w:t>), amely az algák különböző színét adja</w:t>
      </w:r>
    </w:p>
    <w:p w14:paraId="07532304" w14:textId="77777777" w:rsidR="00F65637" w:rsidRPr="0024067E" w:rsidRDefault="00F65637" w:rsidP="0024067E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24067E">
        <w:rPr>
          <w:rFonts w:ascii="Times New Roman" w:hAnsi="Times New Roman" w:cs="Times New Roman"/>
          <w:sz w:val="24"/>
          <w:szCs w:val="24"/>
        </w:rPr>
        <w:t xml:space="preserve">Sok alga tartalmaz </w:t>
      </w:r>
      <w:proofErr w:type="spellStart"/>
      <w:r w:rsidRPr="0024067E">
        <w:rPr>
          <w:rFonts w:ascii="Times New Roman" w:hAnsi="Times New Roman" w:cs="Times New Roman"/>
          <w:sz w:val="24"/>
          <w:szCs w:val="24"/>
        </w:rPr>
        <w:t>pyrenoidokat</w:t>
      </w:r>
      <w:proofErr w:type="spellEnd"/>
      <w:r w:rsidRPr="0024067E">
        <w:rPr>
          <w:rFonts w:ascii="Times New Roman" w:hAnsi="Times New Roman" w:cs="Times New Roman"/>
          <w:sz w:val="24"/>
          <w:szCs w:val="24"/>
        </w:rPr>
        <w:t xml:space="preserve"> is, amelyek a keményítő tárolására és szintézisére szolgálnak</w:t>
      </w:r>
    </w:p>
    <w:p w14:paraId="1B72F672" w14:textId="77777777" w:rsidR="00F65637" w:rsidRPr="0024067E" w:rsidRDefault="00F65637" w:rsidP="0024067E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24067E">
        <w:rPr>
          <w:rFonts w:ascii="Times New Roman" w:hAnsi="Times New Roman" w:cs="Times New Roman"/>
          <w:sz w:val="24"/>
          <w:szCs w:val="24"/>
        </w:rPr>
        <w:lastRenderedPageBreak/>
        <w:t xml:space="preserve">Egyéb tárolt molekulák: </w:t>
      </w:r>
      <w:proofErr w:type="spellStart"/>
      <w:r w:rsidRPr="0024067E">
        <w:rPr>
          <w:rFonts w:ascii="Times New Roman" w:hAnsi="Times New Roman" w:cs="Times New Roman"/>
          <w:sz w:val="24"/>
          <w:szCs w:val="24"/>
        </w:rPr>
        <w:t>paramylon</w:t>
      </w:r>
      <w:proofErr w:type="spellEnd"/>
      <w:r w:rsidRPr="0024067E">
        <w:rPr>
          <w:rFonts w:ascii="Times New Roman" w:hAnsi="Times New Roman" w:cs="Times New Roman"/>
          <w:sz w:val="24"/>
          <w:szCs w:val="24"/>
        </w:rPr>
        <w:t xml:space="preserve"> (β-1,2 </w:t>
      </w:r>
      <w:proofErr w:type="spellStart"/>
      <w:r w:rsidRPr="0024067E">
        <w:rPr>
          <w:rFonts w:ascii="Times New Roman" w:hAnsi="Times New Roman" w:cs="Times New Roman"/>
          <w:sz w:val="24"/>
          <w:szCs w:val="24"/>
        </w:rPr>
        <w:t>glukán</w:t>
      </w:r>
      <w:proofErr w:type="spellEnd"/>
      <w:r w:rsidRPr="0024067E">
        <w:rPr>
          <w:rFonts w:ascii="Times New Roman" w:hAnsi="Times New Roman" w:cs="Times New Roman"/>
          <w:sz w:val="24"/>
          <w:szCs w:val="24"/>
        </w:rPr>
        <w:t xml:space="preserve">), lipidek, </w:t>
      </w:r>
      <w:proofErr w:type="spellStart"/>
      <w:r w:rsidRPr="0024067E">
        <w:rPr>
          <w:rFonts w:ascii="Times New Roman" w:hAnsi="Times New Roman" w:cs="Times New Roman"/>
          <w:sz w:val="24"/>
          <w:szCs w:val="24"/>
        </w:rPr>
        <w:t>lammarin</w:t>
      </w:r>
      <w:proofErr w:type="spellEnd"/>
      <w:r w:rsidRPr="0024067E">
        <w:rPr>
          <w:rFonts w:ascii="Times New Roman" w:hAnsi="Times New Roman" w:cs="Times New Roman"/>
          <w:sz w:val="24"/>
          <w:szCs w:val="24"/>
        </w:rPr>
        <w:t xml:space="preserve"> (β-1,3 </w:t>
      </w:r>
      <w:proofErr w:type="spellStart"/>
      <w:r w:rsidRPr="0024067E">
        <w:rPr>
          <w:rFonts w:ascii="Times New Roman" w:hAnsi="Times New Roman" w:cs="Times New Roman"/>
          <w:sz w:val="24"/>
          <w:szCs w:val="24"/>
        </w:rPr>
        <w:t>glukán</w:t>
      </w:r>
      <w:proofErr w:type="spellEnd"/>
      <w:r w:rsidRPr="0024067E">
        <w:rPr>
          <w:rFonts w:ascii="Times New Roman" w:hAnsi="Times New Roman" w:cs="Times New Roman"/>
          <w:sz w:val="24"/>
          <w:szCs w:val="24"/>
        </w:rPr>
        <w:t>)</w:t>
      </w:r>
    </w:p>
    <w:p w14:paraId="24652A6A" w14:textId="77777777" w:rsid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</w:p>
    <w:p w14:paraId="5818E46C" w14:textId="77777777" w:rsidR="00F65637" w:rsidRPr="00486EEE" w:rsidRDefault="00F65637" w:rsidP="00F65637">
      <w:pPr>
        <w:rPr>
          <w:rFonts w:ascii="Times New Roman" w:hAnsi="Times New Roman" w:cs="Times New Roman"/>
          <w:i/>
          <w:sz w:val="24"/>
          <w:szCs w:val="24"/>
        </w:rPr>
      </w:pPr>
      <w:r w:rsidRPr="00486EEE">
        <w:rPr>
          <w:rFonts w:ascii="Times New Roman" w:hAnsi="Times New Roman" w:cs="Times New Roman"/>
          <w:i/>
          <w:sz w:val="24"/>
          <w:szCs w:val="24"/>
        </w:rPr>
        <w:t>Szaporodás</w:t>
      </w:r>
    </w:p>
    <w:p w14:paraId="4DFFDAC0" w14:textId="77777777" w:rsidR="00F65637" w:rsidRPr="00F65637" w:rsidRDefault="00F65637" w:rsidP="00F65637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Ivaros</w:t>
      </w:r>
    </w:p>
    <w:p w14:paraId="6B77D795" w14:textId="77777777" w:rsidR="00F65637" w:rsidRPr="00F65637" w:rsidRDefault="00F65637" w:rsidP="00F65637">
      <w:pPr>
        <w:pStyle w:val="ListParagraph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 xml:space="preserve">Az ivarsejtek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diploid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zigótává egysülnek, létrejön a vegetatív alga sejt</w:t>
      </w:r>
    </w:p>
    <w:p w14:paraId="6F96552E" w14:textId="77777777" w:rsidR="00F65637" w:rsidRPr="00F65637" w:rsidRDefault="00F65637" w:rsidP="00F65637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Ivartalan</w:t>
      </w:r>
    </w:p>
    <w:p w14:paraId="754EAED5" w14:textId="77777777" w:rsidR="00F65637" w:rsidRPr="00F65637" w:rsidRDefault="00F65637" w:rsidP="00F65637">
      <w:pPr>
        <w:pStyle w:val="ListParagraph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Kettéhasadás (egysejtű algákra jellemző)</w:t>
      </w:r>
    </w:p>
    <w:p w14:paraId="66961B96" w14:textId="77777777" w:rsidR="00F65637" w:rsidRPr="00F65637" w:rsidRDefault="00F65637" w:rsidP="00F65637">
      <w:pPr>
        <w:pStyle w:val="ListParagraph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65637">
        <w:rPr>
          <w:rFonts w:ascii="Times New Roman" w:hAnsi="Times New Roman" w:cs="Times New Roman"/>
          <w:sz w:val="24"/>
          <w:szCs w:val="24"/>
        </w:rPr>
        <w:t>Fragmentálódás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az alga szálak széttöredeznek és a töredékek tovább növekednek</w:t>
      </w:r>
    </w:p>
    <w:p w14:paraId="27AD2D39" w14:textId="77777777" w:rsidR="00F65637" w:rsidRPr="00F65637" w:rsidRDefault="00F65637" w:rsidP="00F65637">
      <w:pPr>
        <w:pStyle w:val="ListParagraph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Néhány alga spórákat képez, amelyek teljes, működőképes vegetatív sejtté alakulnak</w:t>
      </w:r>
    </w:p>
    <w:p w14:paraId="39ACB47B" w14:textId="77777777" w:rsidR="00F65637" w:rsidRPr="00486EEE" w:rsidRDefault="00F65637" w:rsidP="00F65637">
      <w:pPr>
        <w:rPr>
          <w:rFonts w:ascii="Times New Roman" w:hAnsi="Times New Roman" w:cs="Times New Roman"/>
          <w:i/>
          <w:sz w:val="24"/>
          <w:szCs w:val="24"/>
        </w:rPr>
      </w:pPr>
      <w:r w:rsidRPr="00486EEE">
        <w:rPr>
          <w:rFonts w:ascii="Times New Roman" w:hAnsi="Times New Roman" w:cs="Times New Roman"/>
          <w:i/>
          <w:sz w:val="24"/>
          <w:szCs w:val="24"/>
        </w:rPr>
        <w:t>Ökológiai szerepük</w:t>
      </w:r>
    </w:p>
    <w:p w14:paraId="3194A52E" w14:textId="77777777" w:rsidR="00F65637" w:rsidRP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 xml:space="preserve">Oxigén termelő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fotoszintetizálók</w:t>
      </w:r>
      <w:proofErr w:type="spellEnd"/>
    </w:p>
    <w:p w14:paraId="2E91AF07" w14:textId="77777777" w:rsidR="00F65637" w:rsidRPr="00F65637" w:rsidRDefault="00F65637" w:rsidP="00F65637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Oxigén termelés</w:t>
      </w:r>
    </w:p>
    <w:p w14:paraId="25F466CD" w14:textId="77777777" w:rsidR="00F65637" w:rsidRPr="00F65637" w:rsidRDefault="00F65637" w:rsidP="00F65637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Elsődleges szervesanyag termelés</w:t>
      </w:r>
    </w:p>
    <w:p w14:paraId="2C189659" w14:textId="77777777" w:rsidR="00F65637" w:rsidRP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65637">
        <w:rPr>
          <w:rFonts w:ascii="Times New Roman" w:hAnsi="Times New Roman" w:cs="Times New Roman"/>
          <w:sz w:val="24"/>
          <w:szCs w:val="24"/>
        </w:rPr>
        <w:t>Dinoflagelláták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másodlagos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metabolitokat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termelnek, amelyek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toxikusak</w:t>
      </w:r>
      <w:proofErr w:type="spellEnd"/>
    </w:p>
    <w:p w14:paraId="464C9FEF" w14:textId="77777777" w:rsidR="00F65637" w:rsidRPr="00F65637" w:rsidRDefault="00F65637" w:rsidP="00F65637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 xml:space="preserve">A toxinok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akkumulálódhatnak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halakban és kagylókban</w:t>
      </w:r>
    </w:p>
    <w:p w14:paraId="04A0783B" w14:textId="77777777" w:rsidR="00F65637" w:rsidRPr="00F65637" w:rsidRDefault="00F65637" w:rsidP="00F65637">
      <w:pPr>
        <w:pStyle w:val="ListParagraph"/>
        <w:numPr>
          <w:ilvl w:val="1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Főzés hatására nem inaktiválódik → mérgezést okozhat (hasmenés, központi idegrendszeri tünetek)</w:t>
      </w:r>
    </w:p>
    <w:p w14:paraId="1B313233" w14:textId="77777777" w:rsidR="00F65637" w:rsidRP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</w:p>
    <w:p w14:paraId="495F7BEF" w14:textId="77777777" w:rsidR="00F65637" w:rsidRPr="00486EEE" w:rsidRDefault="00F65637" w:rsidP="00EA7E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86EEE">
        <w:rPr>
          <w:rFonts w:ascii="Times New Roman" w:hAnsi="Times New Roman" w:cs="Times New Roman"/>
          <w:b/>
          <w:sz w:val="24"/>
          <w:szCs w:val="24"/>
        </w:rPr>
        <w:t>Vírusok</w:t>
      </w:r>
    </w:p>
    <w:p w14:paraId="6F225C82" w14:textId="77777777" w:rsidR="00F65637" w:rsidRP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A mikroorganizmusok sajátos csoportját alkotják. Felépítésük, szaporodásmódjuk alapvetően eltér a többi élőlényétől.</w:t>
      </w:r>
    </w:p>
    <w:p w14:paraId="1443DB85" w14:textId="77777777" w:rsidR="00F65637" w:rsidRP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Obligát sejtparaziták: élő sejtekbe jutva a fertőzött sejt enzimrendszerét használják saját szaporodásukhoz</w:t>
      </w:r>
    </w:p>
    <w:p w14:paraId="0A492D33" w14:textId="77777777" w:rsidR="00F65637" w:rsidRP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 xml:space="preserve"> Általában kisebbek, mint a többi mikroorganizmusok, méretük vírustípustól függően 20–300 nm között van, csak elektronmikroszkóppal láthatók. Nevüket egy tudományos tévedésnek köszönhetik: mivel kicsiny méretükből adódóan áthatolnak a baktérium-visszatartó szűrőkön, kezdetben toxinnak vélték őket (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virus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>: méreg lat.)</w:t>
      </w:r>
    </w:p>
    <w:p w14:paraId="3457B3A0" w14:textId="77777777" w:rsidR="00F65637" w:rsidRP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 A vírusok jellemzése a fertőzőképes víruspartikula, a 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virion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> tulajdonságai alapján történik. A vírus (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virion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) a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magasabbrendű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sejtes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élőlényektől a következő tulajdonságokban tér el:</w:t>
      </w:r>
    </w:p>
    <w:p w14:paraId="2392E083" w14:textId="77777777" w:rsidR="00F65637" w:rsidRPr="00F65637" w:rsidRDefault="00F65637" w:rsidP="00F65637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 xml:space="preserve">Csak egyféle nukleinsavat (RNS-t vagy DNS-t) tartalmaz. Ezek víruscsaládtól függően szimpla szálú vagy dupla szálú formában egyaránt előfordulhatnak. </w:t>
      </w:r>
    </w:p>
    <w:p w14:paraId="54BBBDD5" w14:textId="77777777" w:rsidR="00F65637" w:rsidRPr="00F65637" w:rsidRDefault="00F65637" w:rsidP="00F65637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 xml:space="preserve">Nincs saját energiaszolgáltató és fehérjeszintetizáló enzimrendszerük, többnyire a nukleinsav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replikálódásához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szükséges enzimkészletük is hiányos. Megsokszorozódással szaporodnak, növekedni és osztódni nem képesek. </w:t>
      </w:r>
    </w:p>
    <w:p w14:paraId="416E6FB7" w14:textId="77777777" w:rsid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lastRenderedPageBreak/>
        <w:t xml:space="preserve">A vírusoknak két megjelenési formája van: az egyik, amikor génparazitaként a gazdasejt biokémiai folyamataiba beavatkoznak (ebben az állapotban vegetatív vírusnak nevezzük őket), a másik pedig az e folyamatok révén létrejött, a gazdasejttől független fertőző részecske a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virion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. Egyetlen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virion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10</w:t>
      </w:r>
      <w:r w:rsidRPr="00F6563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65637">
        <w:rPr>
          <w:rFonts w:ascii="Times New Roman" w:hAnsi="Times New Roman" w:cs="Times New Roman"/>
          <w:sz w:val="24"/>
          <w:szCs w:val="24"/>
        </w:rPr>
        <w:t>–10</w:t>
      </w:r>
      <w:r w:rsidRPr="00F65637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F656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utódvirion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előállítását is indukálhatja egy sejten belül, ezt a szaporodási módot ezért megsokszorozódásnak (vírusmultiplikációnak) is nevezzük.</w:t>
      </w:r>
    </w:p>
    <w:p w14:paraId="44C0A96E" w14:textId="77777777" w:rsid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</w:p>
    <w:p w14:paraId="2E30B4A8" w14:textId="77777777" w:rsid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FC3CD5" wp14:editId="55B6A0F4">
            <wp:extent cx="2914650" cy="3628681"/>
            <wp:effectExtent l="0" t="0" r="0" b="0"/>
            <wp:docPr id="6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1F02A3BF-0289-4F75-B40E-1C090D37B4B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1F02A3BF-0289-4F75-B40E-1C090D37B4B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8212" cy="36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F66C0" w14:textId="77777777" w:rsid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</w:p>
    <w:p w14:paraId="2165A5CC" w14:textId="77777777" w:rsid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Vírusok eredete</w:t>
      </w:r>
    </w:p>
    <w:p w14:paraId="539658FA" w14:textId="77777777" w:rsidR="00F65637" w:rsidRP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Eredetük még tisztázatlan, de valószínű, hogy a vírusok többféle módon alakultak ki.</w:t>
      </w:r>
    </w:p>
    <w:p w14:paraId="49E04ECE" w14:textId="77777777" w:rsidR="00F65637" w:rsidRPr="00F65637" w:rsidRDefault="00F65637" w:rsidP="00F65637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 xml:space="preserve">A bonyolultabb felépítésű vírusok (pl.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poxvirusok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>) a sejt degradációja révén alakulhattak ki: a parazita sejt annyira leegyszerűsödött, hogy elveszítette önállóságát. Élettelen környezetben nem képes szaporodni: információt tárol, de annak átadására csak élő sejtbe jutva képes.</w:t>
      </w:r>
    </w:p>
    <w:p w14:paraId="3D3C0276" w14:textId="77777777" w:rsidR="00F65637" w:rsidRPr="00F65637" w:rsidRDefault="00F65637" w:rsidP="00F65637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 xml:space="preserve">Az egyszerűbb vírusok a sejt valamelyik, genetikai utasítást hordozó részéből alakulhattak ki, így pl. az RNS tartalmú vírusok egy része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mRNS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molekulákból, az egyszerűbb DNS-vírusok kromoszómatöredékekből stb. </w:t>
      </w:r>
    </w:p>
    <w:p w14:paraId="4237499A" w14:textId="77777777" w:rsid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>Ez az elmélet nem magyarázza a szimpla szálú DNS-t, a dupla szálú RNS-t és a negatív irányítottságú szimpla szálú RNS-t tartalmazó vírusok eredetét, mivel ilyen nukleinsav- formációk a sejtben nem fordulnak elő. Feltételezik, hogy ezek más vírusok nukleinsav-replikációs folyamatának köztes termékei, vagy ma már nem létező élőlények sejtjeiből származnak.</w:t>
      </w:r>
    </w:p>
    <w:p w14:paraId="5E0F5F87" w14:textId="77777777" w:rsid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</w:p>
    <w:p w14:paraId="0ED09BEE" w14:textId="77777777" w:rsidR="00F65637" w:rsidRDefault="00F65637" w:rsidP="00F65637">
      <w:p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lastRenderedPageBreak/>
        <w:t>Vírusok szaporodása</w:t>
      </w:r>
    </w:p>
    <w:p w14:paraId="73FAC3C9" w14:textId="77777777" w:rsidR="00F65637" w:rsidRPr="00F65637" w:rsidRDefault="00F65637" w:rsidP="00C23F69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 xml:space="preserve">Kapcsolódás: amikor a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virion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külső proteinjei csatlakoznak a gazdasejt felszínén található receptorhoz. Ezek a receptorok határozzák meg, hogy a vírus milyen fajt, azon belül milyen szövetet, sejttípust képes megfertőzni. (Például a HIV a humán fehérvérsejtek egy csoportját fertőzi, ugyanis felszíni fehérjéje, a gp120 a leukocitákon lévő CD4 receptorhoz képes kapcsolódni és így ezeket a sejteket tudja elpusztítani.) A kapcsolódás után a felszíni vírusprotein konformációváltozáson megy át, ami a következő fázishoz, a behatoláshoz vezet.</w:t>
      </w:r>
    </w:p>
    <w:p w14:paraId="7635FD69" w14:textId="77777777" w:rsidR="00F65637" w:rsidRPr="00F65637" w:rsidRDefault="00F65637" w:rsidP="00C23F69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 xml:space="preserve">Behatolás: a kapcsolódás után a vírus vagy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endocitózis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, vagy (ha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lipidburokkal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rendelkezik) a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lipidmembránok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összeolvadása révén jut a sejt belsejébe. A növényeket és a gombákat fertőző vírusok a sejtfal miatt csak sérülés esetén képesek az infekcióra. Ha azonban már bent vannak, a sejteket összekötő vékony plazmaszálakon, keresztül könnyen átjuthatnak a szomszédos sejtekbe. A baktériumoknak is van faluk, ami azonban (legalábbis a Gram-negatív fajok esetében) jóval vékonyabb a növényekénél és a bakteriofágok kifejlesztettek egy módszert, amivel direktben áttörik a falat és beinjekciózzák genetikai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anyagukat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a sejt belsejébe, míg a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fehérjekapszid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odakint marad.</w:t>
      </w:r>
    </w:p>
    <w:p w14:paraId="1047AE0B" w14:textId="77777777" w:rsidR="00F65637" w:rsidRDefault="00F65637" w:rsidP="00C23F69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F65637">
        <w:rPr>
          <w:rFonts w:ascii="Times New Roman" w:hAnsi="Times New Roman" w:cs="Times New Roman"/>
          <w:sz w:val="24"/>
          <w:szCs w:val="24"/>
        </w:rPr>
        <w:t xml:space="preserve">Kicsomagolás: ennek során a víruskapszid szétesik. Ez vagy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virális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enzimek hatására történik</w:t>
      </w:r>
      <w:r w:rsidR="00C23F69">
        <w:rPr>
          <w:rFonts w:ascii="Times New Roman" w:hAnsi="Times New Roman" w:cs="Times New Roman"/>
          <w:sz w:val="24"/>
          <w:szCs w:val="24"/>
        </w:rPr>
        <w:t>,</w:t>
      </w:r>
      <w:r w:rsidRPr="00F65637">
        <w:rPr>
          <w:rFonts w:ascii="Times New Roman" w:hAnsi="Times New Roman" w:cs="Times New Roman"/>
          <w:sz w:val="24"/>
          <w:szCs w:val="24"/>
        </w:rPr>
        <w:t xml:space="preserve"> vagy egyszerűen alkotóelemei szétválnak - ennek elindítója lehet az alacsony pH is, amikor az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endocitózis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után az </w:t>
      </w:r>
      <w:proofErr w:type="spellStart"/>
      <w:r w:rsidRPr="00F65637">
        <w:rPr>
          <w:rFonts w:ascii="Times New Roman" w:hAnsi="Times New Roman" w:cs="Times New Roman"/>
          <w:sz w:val="24"/>
          <w:szCs w:val="24"/>
        </w:rPr>
        <w:t>endoszóma</w:t>
      </w:r>
      <w:proofErr w:type="spellEnd"/>
      <w:r w:rsidRPr="00F65637">
        <w:rPr>
          <w:rFonts w:ascii="Times New Roman" w:hAnsi="Times New Roman" w:cs="Times New Roman"/>
          <w:sz w:val="24"/>
          <w:szCs w:val="24"/>
        </w:rPr>
        <w:t xml:space="preserve"> belső környezete savassá válik. A végeredmény, hogy a genom bekerül a sejt citoplazmájába</w:t>
      </w:r>
    </w:p>
    <w:p w14:paraId="28EC8A14" w14:textId="77777777" w:rsidR="00C23F69" w:rsidRPr="00C23F69" w:rsidRDefault="00C23F69" w:rsidP="00C23F69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 xml:space="preserve">Replikáció: a vírus szaporodása </w:t>
      </w:r>
      <w:proofErr w:type="gramStart"/>
      <w:r w:rsidRPr="00C23F69">
        <w:rPr>
          <w:rFonts w:ascii="Times New Roman" w:hAnsi="Times New Roman" w:cs="Times New Roman"/>
          <w:sz w:val="24"/>
          <w:szCs w:val="24"/>
        </w:rPr>
        <w:t>( a</w:t>
      </w:r>
      <w:proofErr w:type="gramEnd"/>
      <w:r w:rsidRPr="00C23F69">
        <w:rPr>
          <w:rFonts w:ascii="Times New Roman" w:hAnsi="Times New Roman" w:cs="Times New Roman"/>
          <w:sz w:val="24"/>
          <w:szCs w:val="24"/>
        </w:rPr>
        <w:t xml:space="preserve"> (+) RNS-vírusok kivételével) azzal kezdődik, hogy a "korai" génjeiről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mRNS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-t ír át, ezek termékei segítik a genom lemásolását. A fertőzés későbbi szakaszában a vírusnukleinsav nagy mennyiségben történő másolása és a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kapszidot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felépítő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struktúrproteinek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gyártása zajlik.</w:t>
      </w:r>
    </w:p>
    <w:p w14:paraId="1579EFF1" w14:textId="77777777" w:rsidR="00C23F69" w:rsidRPr="00C23F69" w:rsidRDefault="00C23F69" w:rsidP="00C23F69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>Összeszerelés – a vírusrészecskék alkotóelemekből való összeállása után sok esetben még utólagos módosításokra, "érésre" van szükség. A HIV esetében ez már csak azután történik, amikor a vírus elhagyta a sejtet.</w:t>
      </w:r>
    </w:p>
    <w:p w14:paraId="01F6BFC1" w14:textId="77777777" w:rsidR="00C23F69" w:rsidRPr="00F65637" w:rsidRDefault="00C23F69" w:rsidP="00C23F69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 xml:space="preserve">Kijutás: a legtöbb vírus a sejt elpusztulása,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lízise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után jut ki a külvilágba, miután a sejtmembrán (és esetleg a sejtfal) szétesett. Egyes fajok DNS-e az ún.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lizogén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stádiumban beilleszkedik a sejt kromoszómájába, és sokáig inaktív maradhat; ilyenkor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provírusnak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vagy (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fág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esetében) profágnak hívjuk. Ha sejt osztódik, ugyanúgy lemásolja a vírusgenomot is. Egy idő múlva a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provírus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aktiválódik, elindítja késői génjeit és befejezi szaporodási ciklusát, amely végén a gazdasejt jellemzően elpusztul. A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lipidburokkal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rendelkező vírusok (mint pl. a HIV) a sejtmembránon áthaladva "bimbózással" szabadulnak ki, aminek során magukkal viszik a membrán egy darabját. Ez a fajta kiszabadulás nem feltétlenül végzetes a gazdasejtre nézve</w:t>
      </w:r>
    </w:p>
    <w:p w14:paraId="7227025D" w14:textId="77777777" w:rsidR="00C23F69" w:rsidRPr="00C23F69" w:rsidRDefault="00C23F69" w:rsidP="00C23F69">
      <w:p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>A genom másolása a különböző fajokban eltérő módon megy végbe.</w:t>
      </w:r>
    </w:p>
    <w:p w14:paraId="5D928CEB" w14:textId="77777777" w:rsidR="00C23F69" w:rsidRPr="00C23F69" w:rsidRDefault="00C23F69" w:rsidP="00C23F69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 xml:space="preserve">DNS-vírusok: a legtöbb DNS-vírus a sejtmagban másolja le genetikai anyagát, aminek oka az, hogy itt találhatóak a sejt saját másolóenzimjei és transzkripciós mechanizmusa. Ehhez a genomnak megfelelő szignállal kell rendelkeznie, hogy a magpórusokon keresztül bejuthasson a magba. A baktériumoknak nincs magja, így ott ez a fázis elmarad. A nagyobb, sok gént kódoló vírusok azonban saját DNS-másoló enzimekkel is rendelkezhetnek, ilyenek például a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poxvírusok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. Ezek a citoplazmában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replikálódnak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>.</w:t>
      </w:r>
    </w:p>
    <w:p w14:paraId="5A34E9C3" w14:textId="77777777" w:rsidR="00C23F69" w:rsidRPr="00C23F69" w:rsidRDefault="00C23F69" w:rsidP="00C23F69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lastRenderedPageBreak/>
        <w:t>RNS-vírusok: valamennyi RNS-vírus a saját RNS-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replikázát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használja a másoláshoz, ugyanis a bakteriális és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eukarióta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sejteknek nincs hosszabb szakaszokat átírni képes RNS-függő RNS-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polimeráza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>. A konkrét replikáció a genom típusától függ (egy- vagy kétszálú, (+) vagy (-) polaritású).</w:t>
      </w:r>
    </w:p>
    <w:p w14:paraId="3AF8C83D" w14:textId="77777777" w:rsidR="00F65637" w:rsidRDefault="00C23F69" w:rsidP="00C23F69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23F69">
        <w:rPr>
          <w:rFonts w:ascii="Times New Roman" w:hAnsi="Times New Roman" w:cs="Times New Roman"/>
          <w:sz w:val="24"/>
          <w:szCs w:val="24"/>
        </w:rPr>
        <w:t>Reverz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transzkripciós vírusok: ezek vagy egyszálú RNS-t (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retrovírusok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Metaviridae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Pseudoviridae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>) vagy kétszálú DNS-t (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Caulimoviridae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Hepadnaviridae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>) tartalmaznak. Az első csoport először DNS-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sé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írja át a génjeit, amelyről aztán új RNS-kópiák készülnek; a második csoport egy RNS-intermedieren keresztül másolja genomját. Mindkét típus a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reverz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transzkriptáz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enzimet használja, amely RNS-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templátról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készít DNS-másolatot. Az első csoport ismert képviselője a HIV, míg a második csoporté a hepatitisz B vírusa.</w:t>
      </w:r>
    </w:p>
    <w:p w14:paraId="7526A34D" w14:textId="77777777" w:rsidR="00C23F69" w:rsidRDefault="00C23F69" w:rsidP="00C23F69">
      <w:p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>Vírusok szerepe</w:t>
      </w:r>
    </w:p>
    <w:p w14:paraId="6653A453" w14:textId="77777777" w:rsidR="00C23F69" w:rsidRPr="00C23F69" w:rsidRDefault="00C23F69" w:rsidP="00C23F69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>Baktérium populáció kontrollálása</w:t>
      </w:r>
    </w:p>
    <w:p w14:paraId="31D3FEF6" w14:textId="77777777" w:rsidR="00C23F69" w:rsidRPr="00C23F69" w:rsidRDefault="00C23F69" w:rsidP="00C23F69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>Patogén baktériumok kontrollálása</w:t>
      </w:r>
    </w:p>
    <w:p w14:paraId="2CE8F20B" w14:textId="77777777" w:rsidR="00C23F69" w:rsidRPr="00C23F69" w:rsidRDefault="00C23F69" w:rsidP="00C23F69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>Cianobaktériumok kontrollálása</w:t>
      </w:r>
    </w:p>
    <w:p w14:paraId="7F9A5F31" w14:textId="77777777" w:rsidR="00C23F69" w:rsidRPr="00C23F69" w:rsidRDefault="00C23F69" w:rsidP="00C23F69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>Kapcsolat az élelmiszer-termeléssel</w:t>
      </w:r>
    </w:p>
    <w:p w14:paraId="6042DAC7" w14:textId="77777777" w:rsidR="00C23F69" w:rsidRPr="00C23F69" w:rsidRDefault="00C23F69" w:rsidP="00C23F69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>Kapcsolat a biogeokémiai ciklusokkal</w:t>
      </w:r>
    </w:p>
    <w:p w14:paraId="7FCFE76B" w14:textId="77777777" w:rsidR="00C23F69" w:rsidRPr="00C23F69" w:rsidRDefault="00C23F69" w:rsidP="00C23F69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>A prokarioták diverzitásának növelése horizontális géntranszferrel</w:t>
      </w:r>
    </w:p>
    <w:p w14:paraId="65EDFFFC" w14:textId="77777777" w:rsidR="00C23F69" w:rsidRPr="00F65637" w:rsidRDefault="00C23F69" w:rsidP="00F65637">
      <w:pPr>
        <w:rPr>
          <w:rFonts w:ascii="Times New Roman" w:hAnsi="Times New Roman" w:cs="Times New Roman"/>
          <w:sz w:val="24"/>
          <w:szCs w:val="24"/>
        </w:rPr>
      </w:pPr>
    </w:p>
    <w:p w14:paraId="76825A29" w14:textId="77777777" w:rsidR="00F65637" w:rsidRDefault="00C23F69" w:rsidP="00EA7E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Viroidok</w:t>
      </w:r>
      <w:proofErr w:type="spellEnd"/>
    </w:p>
    <w:p w14:paraId="01C9BB27" w14:textId="77777777" w:rsidR="00C23F69" w:rsidRPr="00C23F69" w:rsidRDefault="00C23F69" w:rsidP="00C23F69">
      <w:p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viroidok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olyan növényi kórokozók, amelyek nem tartalmaznak fehérjét, csak RNS-t.</w:t>
      </w:r>
    </w:p>
    <w:p w14:paraId="331D7C25" w14:textId="77777777" w:rsidR="00C23F69" w:rsidRPr="00C23F69" w:rsidRDefault="00C23F69" w:rsidP="00C23F6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23F69">
        <w:rPr>
          <w:rFonts w:ascii="Times New Roman" w:hAnsi="Times New Roman" w:cs="Times New Roman"/>
          <w:sz w:val="24"/>
          <w:szCs w:val="24"/>
        </w:rPr>
        <w:t>Virionfázisuk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nincs, kb. 100-150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nukleotidból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állnak, genetikai információjuk jóval kisebb, mint a vírusoké. </w:t>
      </w:r>
    </w:p>
    <w:p w14:paraId="0D305B08" w14:textId="77777777" w:rsidR="00C23F69" w:rsidRPr="00C23F69" w:rsidRDefault="00C23F69" w:rsidP="00C23F69">
      <w:p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 xml:space="preserve">Elektronmikroszkóppal szemlélve kis pálcikáknak vagy köröknek látszanak, ez a forma a nukleinsavak szabályos, másodlagos elrendeződésének eredménye (kovalens kötések a láncrészek között). </w:t>
      </w:r>
    </w:p>
    <w:p w14:paraId="1321063E" w14:textId="77777777" w:rsidR="00C23F69" w:rsidRPr="00C23F69" w:rsidRDefault="00C23F69" w:rsidP="00C23F69">
      <w:p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viroidok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információtartalma nem elegendő saját replikációjukhoz sem. Mégis képesek a gazdasejt genetikai állományához kapcsolódva, azzal együtt egy közös replikáz enzim kialakítására. A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viroidok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fehérjéket önmagukban nem kódolnak.</w:t>
      </w:r>
    </w:p>
    <w:p w14:paraId="74F9452C" w14:textId="77777777" w:rsidR="00C23F69" w:rsidRDefault="00C23F69" w:rsidP="00C23F69">
      <w:p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>Replikációjukkor valószínűleg egy negatív templát szál képzése az induló lépés, erről keletkezik az új pozitív szál, ennek lefűződése a folyamat utolsó lépése.</w:t>
      </w:r>
    </w:p>
    <w:p w14:paraId="19DFA239" w14:textId="77777777" w:rsidR="00C23F69" w:rsidRPr="00C23F69" w:rsidRDefault="00C23F69" w:rsidP="00C23F69">
      <w:pPr>
        <w:rPr>
          <w:rFonts w:ascii="Times New Roman" w:hAnsi="Times New Roman" w:cs="Times New Roman"/>
          <w:sz w:val="24"/>
          <w:szCs w:val="24"/>
        </w:rPr>
      </w:pPr>
    </w:p>
    <w:p w14:paraId="335F144A" w14:textId="77777777" w:rsidR="00C23F69" w:rsidRDefault="00C23F69" w:rsidP="00EA7E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>Prionok</w:t>
      </w:r>
    </w:p>
    <w:p w14:paraId="619A1B78" w14:textId="77777777" w:rsidR="00C23F69" w:rsidRPr="00C23F69" w:rsidRDefault="00C23F69" w:rsidP="00C23F69">
      <w:p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prionok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fehérjetermészetű fertőző ágensek. A gazda fehérjéit képesek magukhoz hasonlóan hibás térszerkezetűvé, így újabb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prionná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tenni. </w:t>
      </w:r>
    </w:p>
    <w:p w14:paraId="701CBA76" w14:textId="77777777" w:rsidR="00C23F69" w:rsidRDefault="00C23F69" w:rsidP="00C23F69">
      <w:p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 xml:space="preserve">A tudomány jelenlegi állása szerint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prionok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okozzák </w:t>
      </w:r>
    </w:p>
    <w:p w14:paraId="192A21FA" w14:textId="77777777" w:rsidR="00C23F69" w:rsidRPr="00C23F69" w:rsidRDefault="00C23F69" w:rsidP="00C23F69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>különböző emlősök fertőző szivacsos agyvelő elfajulását (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transmissible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spongiform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encephalopathy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, TSE) </w:t>
      </w:r>
    </w:p>
    <w:p w14:paraId="006636E3" w14:textId="77777777" w:rsidR="00C23F69" w:rsidRPr="00C23F69" w:rsidRDefault="00C23F69" w:rsidP="00C23F69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lastRenderedPageBreak/>
        <w:t>Szarvasmarhák (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bovive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spongiform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encephalopathy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, BSE), </w:t>
      </w:r>
    </w:p>
    <w:p w14:paraId="6C544561" w14:textId="77777777" w:rsidR="00C23F69" w:rsidRPr="00C23F69" w:rsidRDefault="00C23F69" w:rsidP="00C23F69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>Juhok (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scrapie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), </w:t>
      </w:r>
    </w:p>
    <w:p w14:paraId="77F68CCD" w14:textId="77777777" w:rsidR="00C23F69" w:rsidRPr="00C23F69" w:rsidRDefault="00C23F69" w:rsidP="00C23F69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 xml:space="preserve">Ember (Creutzfeldt–Jakob-szindróma,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kuru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>)</w:t>
      </w:r>
    </w:p>
    <w:p w14:paraId="488498B9" w14:textId="77777777" w:rsidR="00C23F69" w:rsidRPr="00C23F69" w:rsidRDefault="00C23F69" w:rsidP="00C23F69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>Őz, jávorszarvas (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chronic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wasting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disease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>, CWD).</w:t>
      </w:r>
    </w:p>
    <w:p w14:paraId="21E3BB9D" w14:textId="77777777" w:rsidR="00C23F69" w:rsidRDefault="00C23F69" w:rsidP="00C23F69">
      <w:p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prionok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– a kórokozók egyéb fajtáitól eltérően – nem tekinthetők élőlénynek.</w:t>
      </w:r>
    </w:p>
    <w:p w14:paraId="38A137AC" w14:textId="77777777" w:rsidR="00C23F69" w:rsidRPr="00C23F69" w:rsidRDefault="00C23F69" w:rsidP="00C23F69">
      <w:p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>A fehérjék vizes oldataikban önmagukba csavarodva kusza „gombolyag” alakját veszik fel. Ezt a gombolyagot a fehérjék harmadlagos szerkezetének nevezzük. A gombolyag kialakulása nem véletlenszerű. A kialakuló harmadlagos szerkezet mindig a lehető legkedvezőbb energiaviszonyokkal rendelkező fehérjeszerkezetnek felel meg.</w:t>
      </w:r>
    </w:p>
    <w:p w14:paraId="1BE19FD2" w14:textId="77777777" w:rsidR="00C23F69" w:rsidRPr="00C23F69" w:rsidRDefault="00C23F69" w:rsidP="00C23F69">
      <w:p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 xml:space="preserve">Lehetséges azonban bizonyos esetekben, hogy a fehérje általánosan kialakuló harmadlagos szerkezeténél létezne még kedvezőbb energiaviszonyokkal rendelkező szerkezet, ennek felvételéhez azonban egy olyan kedvezőtlen helyzeten kellene áthaladni „felcsavarodás” közben az adott fehérjének, hogy ez a még kedvezőbb helyzet a gyakorlatban elenyészően kis valószínűséggel valósul meg. A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prionok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a szervezetben megtalálható valamely fehérje ilyen módosulatai. </w:t>
      </w:r>
    </w:p>
    <w:p w14:paraId="39BD0911" w14:textId="77777777" w:rsidR="00C23F69" w:rsidRDefault="00C23F69" w:rsidP="00C23F69">
      <w:p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prionok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egy adott fehérje olyan, energetikailag kedvezőbb harmadlagos szerkezetű módosulatai, melyek saját, a testben is megtalálható, energetikailag kedvezőtlenebb módosulataikat magukhoz hasonló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prionná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alakító enzimként viselkednek. A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prionok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kialakulásánál nem elég az, hogy egy fehérje kedvezőbb harmadlagos szerkezetbe „lendüljön” véletlenül: ennek az új szerkezetnek olyannak kell lennie, hogy kölcsönhatásaiban pontosan ezt a nagyon kis valószínűségű „átlendülést” katalizálja az eredeti fehérjéknél.</w:t>
      </w:r>
    </w:p>
    <w:p w14:paraId="2411997C" w14:textId="77777777" w:rsidR="00C23F69" w:rsidRPr="00C23F69" w:rsidRDefault="00C23F69" w:rsidP="00C23F69">
      <w:pPr>
        <w:ind w:left="708"/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prionok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saját, testben is megtalálható fehérjepárjaikat önmagukba alakító enzimek. Az átalakított fehérjék térszerkezete megváltozik, ezután az adott fehérje nem képes ellátni a testben végzett feladatait, ehelyett további fehérjéket alakít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prionná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, így a fertőzés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kaszkádszerűen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terjed. </w:t>
      </w:r>
    </w:p>
    <w:p w14:paraId="5239E863" w14:textId="77777777" w:rsidR="00C23F69" w:rsidRDefault="00C23F69" w:rsidP="00C23F69">
      <w:p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>Fertőzés lehetséges fajon belül és különböző fajok között is, mivel a test sok fehérjéje nem fajspecifikus: az adott faj közeli rokon fajaiban, de akár az élővilág legkülönbözőbb egyedeiben is létezhet, sőt hasonló feladatot láthat el.</w:t>
      </w:r>
    </w:p>
    <w:p w14:paraId="1294FC9A" w14:textId="77777777" w:rsidR="00C23F69" w:rsidRDefault="00C23F69" w:rsidP="00C23F69">
      <w:pPr>
        <w:rPr>
          <w:rFonts w:ascii="Times New Roman" w:hAnsi="Times New Roman" w:cs="Times New Roman"/>
          <w:sz w:val="24"/>
          <w:szCs w:val="24"/>
        </w:rPr>
      </w:pPr>
    </w:p>
    <w:p w14:paraId="78AB633A" w14:textId="77777777" w:rsidR="00C23F69" w:rsidRDefault="00C23F69" w:rsidP="00C23F69">
      <w:p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>Előfordulása a környezetben</w:t>
      </w:r>
    </w:p>
    <w:p w14:paraId="620AAC9E" w14:textId="77777777" w:rsidR="00C23F69" w:rsidRPr="00C23F69" w:rsidRDefault="00C23F69" w:rsidP="00C23F69">
      <w:p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prionokat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a csillám, a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montmorillonit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és más természetes talajok adszorbeálják.</w:t>
      </w:r>
    </w:p>
    <w:p w14:paraId="4E8D0FAD" w14:textId="77777777" w:rsidR="00C23F69" w:rsidRPr="00C23F69" w:rsidRDefault="00C23F69" w:rsidP="00C23F69">
      <w:p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 xml:space="preserve">Mind a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prionok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környezetben való esetleges lebomlására, mind pedig a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prionoknak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a talaj ásványi anyagokra való szorpciója utáni fertőzőképességre is van bizonyíték, így a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prion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túlélése továbbra is nyitott kérdés. </w:t>
      </w:r>
    </w:p>
    <w:p w14:paraId="149F375E" w14:textId="77777777" w:rsidR="00C23F69" w:rsidRPr="00C23F69" w:rsidRDefault="00C23F69" w:rsidP="00C23F69">
      <w:pPr>
        <w:rPr>
          <w:rFonts w:ascii="Times New Roman" w:hAnsi="Times New Roman" w:cs="Times New Roman"/>
          <w:sz w:val="24"/>
          <w:szCs w:val="24"/>
        </w:rPr>
      </w:pPr>
      <w:r w:rsidRPr="00C23F69">
        <w:rPr>
          <w:rFonts w:ascii="Times New Roman" w:hAnsi="Times New Roman" w:cs="Times New Roman"/>
          <w:sz w:val="24"/>
          <w:szCs w:val="24"/>
        </w:rPr>
        <w:t xml:space="preserve">Lehetséges, hogy a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prionok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megmaradnak a hagyományos szennyvíztisztítás során, különösen akkor, ha mezofil technikát alkalmaznak a </w:t>
      </w:r>
      <w:proofErr w:type="spellStart"/>
      <w:r w:rsidRPr="00C23F69">
        <w:rPr>
          <w:rFonts w:ascii="Times New Roman" w:hAnsi="Times New Roman" w:cs="Times New Roman"/>
          <w:sz w:val="24"/>
          <w:szCs w:val="24"/>
        </w:rPr>
        <w:t>termofil</w:t>
      </w:r>
      <w:proofErr w:type="spellEnd"/>
      <w:r w:rsidRPr="00C23F69">
        <w:rPr>
          <w:rFonts w:ascii="Times New Roman" w:hAnsi="Times New Roman" w:cs="Times New Roman"/>
          <w:sz w:val="24"/>
          <w:szCs w:val="24"/>
        </w:rPr>
        <w:t xml:space="preserve"> helyett.</w:t>
      </w:r>
    </w:p>
    <w:p w14:paraId="3B1BCA9E" w14:textId="77777777" w:rsidR="00C23F69" w:rsidRPr="00EA7E7D" w:rsidRDefault="00C23F69" w:rsidP="00C23F6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sectPr w:rsidR="00C23F69" w:rsidRPr="00EA7E7D" w:rsidSect="009466A0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9A278" w14:textId="77777777" w:rsidR="00BF2312" w:rsidRDefault="00BF2312" w:rsidP="00690532">
      <w:pPr>
        <w:spacing w:after="0" w:line="240" w:lineRule="auto"/>
      </w:pPr>
      <w:r>
        <w:separator/>
      </w:r>
    </w:p>
  </w:endnote>
  <w:endnote w:type="continuationSeparator" w:id="0">
    <w:p w14:paraId="6DF32C4C" w14:textId="77777777" w:rsidR="00BF2312" w:rsidRDefault="00BF2312" w:rsidP="00690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73554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F91B39" w14:textId="77777777" w:rsidR="00690532" w:rsidRDefault="006905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961C06" w14:textId="77777777" w:rsidR="00690532" w:rsidRDefault="006905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9E4C8B" w14:textId="77777777" w:rsidR="00BF2312" w:rsidRDefault="00BF2312" w:rsidP="00690532">
      <w:pPr>
        <w:spacing w:after="0" w:line="240" w:lineRule="auto"/>
      </w:pPr>
      <w:r>
        <w:separator/>
      </w:r>
    </w:p>
  </w:footnote>
  <w:footnote w:type="continuationSeparator" w:id="0">
    <w:p w14:paraId="6B14537E" w14:textId="77777777" w:rsidR="00BF2312" w:rsidRDefault="00BF2312" w:rsidP="00690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73684"/>
    <w:multiLevelType w:val="hybridMultilevel"/>
    <w:tmpl w:val="F1108F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32116"/>
    <w:multiLevelType w:val="hybridMultilevel"/>
    <w:tmpl w:val="E618BB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06A02"/>
    <w:multiLevelType w:val="hybridMultilevel"/>
    <w:tmpl w:val="B4B031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02525"/>
    <w:multiLevelType w:val="hybridMultilevel"/>
    <w:tmpl w:val="7BC494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41429"/>
    <w:multiLevelType w:val="hybridMultilevel"/>
    <w:tmpl w:val="810888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662B9"/>
    <w:multiLevelType w:val="hybridMultilevel"/>
    <w:tmpl w:val="F88806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436ED"/>
    <w:multiLevelType w:val="hybridMultilevel"/>
    <w:tmpl w:val="AF3652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63B69"/>
    <w:multiLevelType w:val="hybridMultilevel"/>
    <w:tmpl w:val="DFE02CE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6D5B25"/>
    <w:multiLevelType w:val="hybridMultilevel"/>
    <w:tmpl w:val="EB9C65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524BA"/>
    <w:multiLevelType w:val="hybridMultilevel"/>
    <w:tmpl w:val="55B209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9019DE"/>
    <w:multiLevelType w:val="hybridMultilevel"/>
    <w:tmpl w:val="350451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302D97"/>
    <w:multiLevelType w:val="hybridMultilevel"/>
    <w:tmpl w:val="E724DA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4343D"/>
    <w:multiLevelType w:val="hybridMultilevel"/>
    <w:tmpl w:val="7ADE02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B24968"/>
    <w:multiLevelType w:val="hybridMultilevel"/>
    <w:tmpl w:val="BD54D336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D3618"/>
    <w:multiLevelType w:val="hybridMultilevel"/>
    <w:tmpl w:val="08249C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42248"/>
    <w:multiLevelType w:val="hybridMultilevel"/>
    <w:tmpl w:val="C902D1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553E6D"/>
    <w:multiLevelType w:val="hybridMultilevel"/>
    <w:tmpl w:val="141605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4416C4"/>
    <w:multiLevelType w:val="hybridMultilevel"/>
    <w:tmpl w:val="34D2D2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691CE5"/>
    <w:multiLevelType w:val="hybridMultilevel"/>
    <w:tmpl w:val="6CD0E0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985BD0"/>
    <w:multiLevelType w:val="hybridMultilevel"/>
    <w:tmpl w:val="00CE261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5227E8"/>
    <w:multiLevelType w:val="hybridMultilevel"/>
    <w:tmpl w:val="557263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6D7AED"/>
    <w:multiLevelType w:val="hybridMultilevel"/>
    <w:tmpl w:val="512A45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620322"/>
    <w:multiLevelType w:val="hybridMultilevel"/>
    <w:tmpl w:val="9B56D0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151B26"/>
    <w:multiLevelType w:val="hybridMultilevel"/>
    <w:tmpl w:val="7A2A2C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3637D"/>
    <w:multiLevelType w:val="hybridMultilevel"/>
    <w:tmpl w:val="EB7A6A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B93627"/>
    <w:multiLevelType w:val="hybridMultilevel"/>
    <w:tmpl w:val="767E21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8A7F08"/>
    <w:multiLevelType w:val="hybridMultilevel"/>
    <w:tmpl w:val="599E62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2521FC"/>
    <w:multiLevelType w:val="hybridMultilevel"/>
    <w:tmpl w:val="D04A44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953680"/>
    <w:multiLevelType w:val="hybridMultilevel"/>
    <w:tmpl w:val="F6D61F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CE0657"/>
    <w:multiLevelType w:val="hybridMultilevel"/>
    <w:tmpl w:val="B78642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DF49AD"/>
    <w:multiLevelType w:val="hybridMultilevel"/>
    <w:tmpl w:val="DF86B9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7F2F1D"/>
    <w:multiLevelType w:val="hybridMultilevel"/>
    <w:tmpl w:val="65CCC6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C27D87"/>
    <w:multiLevelType w:val="hybridMultilevel"/>
    <w:tmpl w:val="EA3A48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0B650A"/>
    <w:multiLevelType w:val="hybridMultilevel"/>
    <w:tmpl w:val="D5D03D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5F027D"/>
    <w:multiLevelType w:val="hybridMultilevel"/>
    <w:tmpl w:val="2D0439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DB4445"/>
    <w:multiLevelType w:val="hybridMultilevel"/>
    <w:tmpl w:val="76587F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F814E0"/>
    <w:multiLevelType w:val="hybridMultilevel"/>
    <w:tmpl w:val="12FA3F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12"/>
  </w:num>
  <w:num w:numId="4">
    <w:abstractNumId w:val="17"/>
  </w:num>
  <w:num w:numId="5">
    <w:abstractNumId w:val="31"/>
  </w:num>
  <w:num w:numId="6">
    <w:abstractNumId w:val="0"/>
  </w:num>
  <w:num w:numId="7">
    <w:abstractNumId w:val="16"/>
  </w:num>
  <w:num w:numId="8">
    <w:abstractNumId w:val="23"/>
  </w:num>
  <w:num w:numId="9">
    <w:abstractNumId w:val="35"/>
  </w:num>
  <w:num w:numId="10">
    <w:abstractNumId w:val="5"/>
  </w:num>
  <w:num w:numId="11">
    <w:abstractNumId w:val="3"/>
  </w:num>
  <w:num w:numId="12">
    <w:abstractNumId w:val="9"/>
  </w:num>
  <w:num w:numId="13">
    <w:abstractNumId w:val="11"/>
  </w:num>
  <w:num w:numId="14">
    <w:abstractNumId w:val="20"/>
  </w:num>
  <w:num w:numId="15">
    <w:abstractNumId w:val="28"/>
  </w:num>
  <w:num w:numId="16">
    <w:abstractNumId w:val="24"/>
  </w:num>
  <w:num w:numId="17">
    <w:abstractNumId w:val="27"/>
  </w:num>
  <w:num w:numId="18">
    <w:abstractNumId w:val="1"/>
  </w:num>
  <w:num w:numId="19">
    <w:abstractNumId w:val="14"/>
  </w:num>
  <w:num w:numId="20">
    <w:abstractNumId w:val="26"/>
  </w:num>
  <w:num w:numId="21">
    <w:abstractNumId w:val="22"/>
  </w:num>
  <w:num w:numId="22">
    <w:abstractNumId w:val="2"/>
  </w:num>
  <w:num w:numId="23">
    <w:abstractNumId w:val="30"/>
  </w:num>
  <w:num w:numId="24">
    <w:abstractNumId w:val="15"/>
  </w:num>
  <w:num w:numId="25">
    <w:abstractNumId w:val="29"/>
  </w:num>
  <w:num w:numId="26">
    <w:abstractNumId w:val="18"/>
  </w:num>
  <w:num w:numId="27">
    <w:abstractNumId w:val="32"/>
  </w:num>
  <w:num w:numId="28">
    <w:abstractNumId w:val="6"/>
  </w:num>
  <w:num w:numId="29">
    <w:abstractNumId w:val="4"/>
  </w:num>
  <w:num w:numId="30">
    <w:abstractNumId w:val="36"/>
  </w:num>
  <w:num w:numId="31">
    <w:abstractNumId w:val="8"/>
  </w:num>
  <w:num w:numId="32">
    <w:abstractNumId w:val="13"/>
  </w:num>
  <w:num w:numId="33">
    <w:abstractNumId w:val="34"/>
  </w:num>
  <w:num w:numId="34">
    <w:abstractNumId w:val="10"/>
  </w:num>
  <w:num w:numId="35">
    <w:abstractNumId w:val="33"/>
  </w:num>
  <w:num w:numId="36">
    <w:abstractNumId w:val="19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E7D"/>
    <w:rsid w:val="00020289"/>
    <w:rsid w:val="00046F70"/>
    <w:rsid w:val="000507AD"/>
    <w:rsid w:val="000A1AE8"/>
    <w:rsid w:val="00100D89"/>
    <w:rsid w:val="00101811"/>
    <w:rsid w:val="00114A13"/>
    <w:rsid w:val="00121959"/>
    <w:rsid w:val="00127DD6"/>
    <w:rsid w:val="001412AB"/>
    <w:rsid w:val="0024067E"/>
    <w:rsid w:val="002460CE"/>
    <w:rsid w:val="002D5397"/>
    <w:rsid w:val="003107FF"/>
    <w:rsid w:val="00312AE6"/>
    <w:rsid w:val="003533A7"/>
    <w:rsid w:val="003B77AE"/>
    <w:rsid w:val="003E29C7"/>
    <w:rsid w:val="00422ECE"/>
    <w:rsid w:val="00486EEE"/>
    <w:rsid w:val="004D0181"/>
    <w:rsid w:val="004D451C"/>
    <w:rsid w:val="004E29E2"/>
    <w:rsid w:val="005550AE"/>
    <w:rsid w:val="0055533A"/>
    <w:rsid w:val="00582E45"/>
    <w:rsid w:val="005A33C5"/>
    <w:rsid w:val="005C68C9"/>
    <w:rsid w:val="00662E71"/>
    <w:rsid w:val="00673DAC"/>
    <w:rsid w:val="00681763"/>
    <w:rsid w:val="00690532"/>
    <w:rsid w:val="00694D27"/>
    <w:rsid w:val="00696C54"/>
    <w:rsid w:val="006A0950"/>
    <w:rsid w:val="007070D3"/>
    <w:rsid w:val="007A730B"/>
    <w:rsid w:val="007B7D7B"/>
    <w:rsid w:val="00846FEC"/>
    <w:rsid w:val="0085763A"/>
    <w:rsid w:val="00861D06"/>
    <w:rsid w:val="008B06AF"/>
    <w:rsid w:val="00920502"/>
    <w:rsid w:val="009466A0"/>
    <w:rsid w:val="0095734D"/>
    <w:rsid w:val="009A7565"/>
    <w:rsid w:val="009C045C"/>
    <w:rsid w:val="009C5AEE"/>
    <w:rsid w:val="00A16917"/>
    <w:rsid w:val="00A34CDB"/>
    <w:rsid w:val="00A51FEA"/>
    <w:rsid w:val="00AF5BEE"/>
    <w:rsid w:val="00B0266D"/>
    <w:rsid w:val="00B6151C"/>
    <w:rsid w:val="00B72DBC"/>
    <w:rsid w:val="00B81CA1"/>
    <w:rsid w:val="00BD2D9F"/>
    <w:rsid w:val="00BD3866"/>
    <w:rsid w:val="00BF0E6F"/>
    <w:rsid w:val="00BF2312"/>
    <w:rsid w:val="00C20D77"/>
    <w:rsid w:val="00C23F69"/>
    <w:rsid w:val="00C5625C"/>
    <w:rsid w:val="00C75001"/>
    <w:rsid w:val="00C8544E"/>
    <w:rsid w:val="00CD3D92"/>
    <w:rsid w:val="00D30CD2"/>
    <w:rsid w:val="00D834D9"/>
    <w:rsid w:val="00D9195F"/>
    <w:rsid w:val="00DA5D61"/>
    <w:rsid w:val="00DC250E"/>
    <w:rsid w:val="00DF2072"/>
    <w:rsid w:val="00E26900"/>
    <w:rsid w:val="00E42A4C"/>
    <w:rsid w:val="00E530E8"/>
    <w:rsid w:val="00E84BCC"/>
    <w:rsid w:val="00EA7E7D"/>
    <w:rsid w:val="00EC295B"/>
    <w:rsid w:val="00ED0C7D"/>
    <w:rsid w:val="00ED1717"/>
    <w:rsid w:val="00F1519E"/>
    <w:rsid w:val="00F462ED"/>
    <w:rsid w:val="00F65637"/>
    <w:rsid w:val="00FB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BAF3C"/>
  <w15:chartTrackingRefBased/>
  <w15:docId w15:val="{67D18B9F-2934-4B80-A1C4-A2CB22211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7E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905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532"/>
  </w:style>
  <w:style w:type="paragraph" w:styleId="Footer">
    <w:name w:val="footer"/>
    <w:basedOn w:val="Normal"/>
    <w:link w:val="FooterChar"/>
    <w:uiPriority w:val="99"/>
    <w:unhideWhenUsed/>
    <w:rsid w:val="006905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532"/>
  </w:style>
  <w:style w:type="paragraph" w:styleId="NormalWeb">
    <w:name w:val="Normal (Web)"/>
    <w:basedOn w:val="Normal"/>
    <w:uiPriority w:val="99"/>
    <w:semiHidden/>
    <w:unhideWhenUsed/>
    <w:rsid w:val="00690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01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23</Pages>
  <Words>5251</Words>
  <Characters>36238</Characters>
  <Application>Microsoft Office Word</Application>
  <DocSecurity>0</DocSecurity>
  <Lines>301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Katalin dr. Szakmár</dc:creator>
  <cp:keywords/>
  <dc:description/>
  <cp:lastModifiedBy>Katalin dr. Szakmár</cp:lastModifiedBy>
  <cp:revision>75</cp:revision>
  <dcterms:created xsi:type="dcterms:W3CDTF">2018-09-16T15:44:00Z</dcterms:created>
  <dcterms:modified xsi:type="dcterms:W3CDTF">2019-02-03T21:27:00Z</dcterms:modified>
</cp:coreProperties>
</file>