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1A4" w:rsidRPr="00A21B53" w:rsidRDefault="00B5490E" w:rsidP="00BE21A4">
      <w:pPr>
        <w:jc w:val="center"/>
        <w:rPr>
          <w:szCs w:val="24"/>
        </w:rPr>
      </w:pPr>
      <w:r w:rsidRPr="00A21B53">
        <w:rPr>
          <w:szCs w:val="24"/>
        </w:rPr>
        <w:t>Kérem a Doktori Iskola Tanácsát az alábbi téma befogadására és meghirdetésére</w:t>
      </w:r>
    </w:p>
    <w:p w:rsidR="00BE21A4" w:rsidRPr="00A21B53" w:rsidRDefault="00BE21A4" w:rsidP="00BE21A4">
      <w:pPr>
        <w:jc w:val="center"/>
        <w:rPr>
          <w:szCs w:val="24"/>
        </w:rPr>
      </w:pPr>
    </w:p>
    <w:p w:rsidR="00B9347E" w:rsidRPr="00A21B53" w:rsidRDefault="00BE21A4" w:rsidP="00BE21A4">
      <w:pPr>
        <w:jc w:val="center"/>
        <w:rPr>
          <w:b/>
          <w:szCs w:val="24"/>
        </w:rPr>
      </w:pPr>
      <w:r w:rsidRPr="00A21B53">
        <w:rPr>
          <w:szCs w:val="24"/>
        </w:rPr>
        <w:t xml:space="preserve">Kérjük </w:t>
      </w:r>
      <w:r w:rsidRPr="00A21B53">
        <w:rPr>
          <w:color w:val="0000FF"/>
          <w:szCs w:val="24"/>
        </w:rPr>
        <w:t>értelemszerűen</w:t>
      </w:r>
      <w:r w:rsidRPr="00A21B53">
        <w:rPr>
          <w:szCs w:val="24"/>
        </w:rPr>
        <w:t xml:space="preserve"> </w:t>
      </w:r>
      <w:r w:rsidR="00F629DD" w:rsidRPr="00A21B53">
        <w:rPr>
          <w:b/>
          <w:szCs w:val="24"/>
        </w:rPr>
        <w:t>FELÜLÍRNI</w:t>
      </w:r>
      <w:r w:rsidR="003C1480" w:rsidRPr="00A21B53">
        <w:rPr>
          <w:b/>
          <w:szCs w:val="24"/>
        </w:rPr>
        <w:t>,</w:t>
      </w:r>
      <w:r w:rsidR="003B28E7" w:rsidRPr="00A21B53">
        <w:rPr>
          <w:b/>
          <w:szCs w:val="24"/>
        </w:rPr>
        <w:t xml:space="preserve"> </w:t>
      </w:r>
      <w:r w:rsidR="00B5490E" w:rsidRPr="00A21B53">
        <w:rPr>
          <w:b/>
          <w:szCs w:val="24"/>
        </w:rPr>
        <w:t xml:space="preserve">KIEGÉSZÍTENI </w:t>
      </w:r>
      <w:r w:rsidR="00F629DD" w:rsidRPr="00A21B53">
        <w:rPr>
          <w:b/>
          <w:szCs w:val="24"/>
        </w:rPr>
        <w:t>vagy</w:t>
      </w:r>
      <w:r w:rsidR="00B5490E" w:rsidRPr="00A21B53">
        <w:rPr>
          <w:b/>
          <w:szCs w:val="24"/>
        </w:rPr>
        <w:t xml:space="preserve"> MEGVÁLASZOLNI  </w:t>
      </w:r>
    </w:p>
    <w:p w:rsidR="00B5490E" w:rsidRPr="00A21B53" w:rsidRDefault="00B5490E" w:rsidP="00BE21A4">
      <w:pPr>
        <w:jc w:val="center"/>
        <w:rPr>
          <w:b/>
          <w:szCs w:val="24"/>
        </w:rPr>
      </w:pPr>
      <w:r w:rsidRPr="00A21B53">
        <w:rPr>
          <w:b/>
          <w:szCs w:val="24"/>
        </w:rPr>
        <w:t xml:space="preserve">a táblázat sorait  </w:t>
      </w:r>
    </w:p>
    <w:p w:rsidR="001B4834" w:rsidRPr="00A21B53" w:rsidRDefault="001B4834" w:rsidP="00A925F6">
      <w:pPr>
        <w:rPr>
          <w:color w:val="FF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123"/>
        <w:gridCol w:w="7412"/>
      </w:tblGrid>
      <w:tr w:rsidR="00B5490E" w:rsidRPr="008E0D42" w:rsidTr="00A21B53">
        <w:tc>
          <w:tcPr>
            <w:tcW w:w="709" w:type="dxa"/>
            <w:vMerge w:val="restart"/>
            <w:shd w:val="clear" w:color="auto" w:fill="auto"/>
            <w:textDirection w:val="btLr"/>
          </w:tcPr>
          <w:p w:rsidR="00B5490E" w:rsidRPr="008E0D42" w:rsidRDefault="00B5490E" w:rsidP="00F629DD">
            <w:pPr>
              <w:pStyle w:val="Cmsor1"/>
              <w:rPr>
                <w:rFonts w:ascii="Times New Roman" w:hAnsi="Times New Roman" w:cs="Times New Roman"/>
                <w:sz w:val="24"/>
                <w:szCs w:val="24"/>
              </w:rPr>
            </w:pPr>
            <w:r w:rsidRPr="008E0D42">
              <w:rPr>
                <w:rFonts w:ascii="Times New Roman" w:hAnsi="Times New Roman" w:cs="Times New Roman"/>
                <w:b/>
                <w:sz w:val="24"/>
                <w:szCs w:val="24"/>
              </w:rPr>
              <w:t>FELÜLÍRN</w:t>
            </w:r>
            <w:r w:rsidRPr="008E0D4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23" w:type="dxa"/>
            <w:shd w:val="clear" w:color="auto" w:fill="auto"/>
          </w:tcPr>
          <w:p w:rsidR="00B5490E" w:rsidRPr="008E0D42" w:rsidRDefault="00565442" w:rsidP="00027150">
            <w:pPr>
              <w:pStyle w:val="Cmsor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D42">
              <w:rPr>
                <w:rFonts w:ascii="Times New Roman" w:hAnsi="Times New Roman" w:cs="Times New Roman"/>
                <w:sz w:val="24"/>
                <w:szCs w:val="24"/>
              </w:rPr>
              <w:t>Dr. Földvári Gábor</w:t>
            </w:r>
          </w:p>
        </w:tc>
        <w:tc>
          <w:tcPr>
            <w:tcW w:w="7412" w:type="dxa"/>
            <w:shd w:val="clear" w:color="auto" w:fill="auto"/>
          </w:tcPr>
          <w:p w:rsidR="00B5490E" w:rsidRPr="008E0D42" w:rsidRDefault="00A21B53" w:rsidP="0079523A">
            <w:pPr>
              <w:rPr>
                <w:szCs w:val="24"/>
              </w:rPr>
            </w:pPr>
            <w:r w:rsidRPr="008E0D42">
              <w:rPr>
                <w:szCs w:val="24"/>
              </w:rPr>
              <w:t>Állatorvostudományi Egyetem</w:t>
            </w:r>
            <w:r w:rsidR="00B5490E" w:rsidRPr="008E0D42">
              <w:rPr>
                <w:szCs w:val="24"/>
              </w:rPr>
              <w:t xml:space="preserve"> </w:t>
            </w:r>
            <w:r w:rsidR="00565442" w:rsidRPr="008E0D42">
              <w:rPr>
                <w:szCs w:val="24"/>
              </w:rPr>
              <w:t>Parazitológiai és állattani</w:t>
            </w:r>
            <w:r w:rsidR="00B5490E" w:rsidRPr="008E0D42">
              <w:rPr>
                <w:szCs w:val="24"/>
              </w:rPr>
              <w:t xml:space="preserve"> tanszék</w:t>
            </w:r>
          </w:p>
        </w:tc>
      </w:tr>
      <w:tr w:rsidR="00B5490E" w:rsidRPr="008E0D42" w:rsidTr="00A21B53">
        <w:tc>
          <w:tcPr>
            <w:tcW w:w="709" w:type="dxa"/>
            <w:vMerge/>
            <w:shd w:val="clear" w:color="auto" w:fill="auto"/>
            <w:textDirection w:val="btLr"/>
          </w:tcPr>
          <w:p w:rsidR="00B5490E" w:rsidRPr="008E0D42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:rsidR="00B5490E" w:rsidRPr="008E0D42" w:rsidRDefault="00D76E97" w:rsidP="00B5490E">
            <w:pPr>
              <w:rPr>
                <w:szCs w:val="24"/>
              </w:rPr>
            </w:pPr>
            <w:r w:rsidRPr="008E0D42">
              <w:rPr>
                <w:szCs w:val="24"/>
              </w:rPr>
              <w:t xml:space="preserve">PhD, </w:t>
            </w:r>
            <w:r w:rsidR="00B5490E" w:rsidRPr="008E0D42">
              <w:rPr>
                <w:szCs w:val="24"/>
              </w:rPr>
              <w:t>egyetemi docens</w:t>
            </w:r>
          </w:p>
        </w:tc>
        <w:tc>
          <w:tcPr>
            <w:tcW w:w="7412" w:type="dxa"/>
            <w:shd w:val="clear" w:color="auto" w:fill="auto"/>
          </w:tcPr>
          <w:p w:rsidR="00B5490E" w:rsidRPr="008E0D42" w:rsidRDefault="0077469D" w:rsidP="00E07541">
            <w:pPr>
              <w:rPr>
                <w:rStyle w:val="Hiperhivatkozs"/>
                <w:szCs w:val="24"/>
              </w:rPr>
            </w:pPr>
            <w:r w:rsidRPr="008E0D42">
              <w:rPr>
                <w:rStyle w:val="Hiperhivatkozs"/>
                <w:szCs w:val="24"/>
              </w:rPr>
              <w:t>e-mail:</w:t>
            </w:r>
            <w:r w:rsidR="00565442" w:rsidRPr="008E0D42">
              <w:rPr>
                <w:rStyle w:val="Hiperhivatkozs"/>
                <w:szCs w:val="24"/>
              </w:rPr>
              <w:t xml:space="preserve"> </w:t>
            </w:r>
            <w:proofErr w:type="spellStart"/>
            <w:r w:rsidR="00565442" w:rsidRPr="008E0D42">
              <w:rPr>
                <w:rStyle w:val="Hiperhivatkozs"/>
                <w:szCs w:val="24"/>
              </w:rPr>
              <w:t>FoldvariGabor@gmx.de</w:t>
            </w:r>
            <w:proofErr w:type="spellEnd"/>
          </w:p>
        </w:tc>
      </w:tr>
      <w:tr w:rsidR="00B5490E" w:rsidRPr="008E0D42" w:rsidTr="00A21B53">
        <w:tc>
          <w:tcPr>
            <w:tcW w:w="709" w:type="dxa"/>
            <w:vMerge/>
            <w:shd w:val="clear" w:color="auto" w:fill="auto"/>
            <w:textDirection w:val="btLr"/>
          </w:tcPr>
          <w:p w:rsidR="00B5490E" w:rsidRPr="008E0D42" w:rsidRDefault="00B5490E" w:rsidP="00027150">
            <w:pPr>
              <w:pStyle w:val="Cmsor4"/>
              <w:ind w:left="113" w:right="113"/>
              <w:jc w:val="center"/>
              <w:rPr>
                <w:b w:val="0"/>
                <w:i w:val="0"/>
                <w:color w:val="FF0000"/>
                <w:szCs w:val="24"/>
                <w:lang w:val="hu-HU"/>
              </w:rPr>
            </w:pPr>
          </w:p>
        </w:tc>
        <w:tc>
          <w:tcPr>
            <w:tcW w:w="7123" w:type="dxa"/>
            <w:shd w:val="clear" w:color="auto" w:fill="auto"/>
          </w:tcPr>
          <w:p w:rsidR="00B5490E" w:rsidRPr="008E0D42" w:rsidRDefault="007E3FC2" w:rsidP="00B5490E">
            <w:pPr>
              <w:pStyle w:val="Cmsor4"/>
              <w:rPr>
                <w:b w:val="0"/>
                <w:i w:val="0"/>
                <w:color w:val="FF0000"/>
                <w:szCs w:val="24"/>
                <w:lang w:val="hu-HU"/>
              </w:rPr>
            </w:pPr>
            <w:r w:rsidRPr="008E0D42">
              <w:rPr>
                <w:b w:val="0"/>
                <w:i w:val="0"/>
                <w:color w:val="FF0000"/>
                <w:szCs w:val="24"/>
                <w:lang w:val="hu-HU"/>
              </w:rPr>
              <w:t>Sünök szerepe a kullancsok által terjesztett kórokozók járványtanában</w:t>
            </w:r>
          </w:p>
        </w:tc>
        <w:tc>
          <w:tcPr>
            <w:tcW w:w="7412" w:type="dxa"/>
            <w:shd w:val="clear" w:color="auto" w:fill="auto"/>
          </w:tcPr>
          <w:p w:rsidR="00B5490E" w:rsidRPr="008E0D42" w:rsidRDefault="007E3FC2" w:rsidP="00E07541">
            <w:pPr>
              <w:pStyle w:val="Cmsor4"/>
              <w:rPr>
                <w:b w:val="0"/>
                <w:i w:val="0"/>
                <w:color w:val="FF0000"/>
                <w:szCs w:val="24"/>
                <w:lang w:val="hu-HU"/>
              </w:rPr>
            </w:pPr>
            <w:r w:rsidRPr="008E0D42">
              <w:rPr>
                <w:b w:val="0"/>
                <w:i w:val="0"/>
                <w:color w:val="FF0000"/>
                <w:szCs w:val="24"/>
                <w:lang w:val="hu-HU"/>
              </w:rPr>
              <w:t xml:space="preserve">The </w:t>
            </w:r>
            <w:proofErr w:type="spellStart"/>
            <w:r w:rsidRPr="008E0D42">
              <w:rPr>
                <w:b w:val="0"/>
                <w:i w:val="0"/>
                <w:color w:val="FF0000"/>
                <w:szCs w:val="24"/>
                <w:lang w:val="hu-HU"/>
              </w:rPr>
              <w:t>role</w:t>
            </w:r>
            <w:proofErr w:type="spellEnd"/>
            <w:r w:rsidRPr="008E0D42">
              <w:rPr>
                <w:b w:val="0"/>
                <w:i w:val="0"/>
                <w:color w:val="FF0000"/>
                <w:szCs w:val="24"/>
                <w:lang w:val="hu-HU"/>
              </w:rPr>
              <w:t xml:space="preserve"> of </w:t>
            </w:r>
            <w:proofErr w:type="spellStart"/>
            <w:r w:rsidRPr="008E0D42">
              <w:rPr>
                <w:b w:val="0"/>
                <w:i w:val="0"/>
                <w:color w:val="FF0000"/>
                <w:szCs w:val="24"/>
                <w:lang w:val="hu-HU"/>
              </w:rPr>
              <w:t>hedgehogs</w:t>
            </w:r>
            <w:proofErr w:type="spellEnd"/>
            <w:r w:rsidRPr="008E0D42">
              <w:rPr>
                <w:b w:val="0"/>
                <w:i w:val="0"/>
                <w:color w:val="FF0000"/>
                <w:szCs w:val="24"/>
                <w:lang w:val="hu-HU"/>
              </w:rPr>
              <w:t xml:space="preserve"> in </w:t>
            </w:r>
            <w:proofErr w:type="spellStart"/>
            <w:r w:rsidRPr="008E0D42">
              <w:rPr>
                <w:b w:val="0"/>
                <w:i w:val="0"/>
                <w:color w:val="FF0000"/>
                <w:szCs w:val="24"/>
                <w:lang w:val="hu-HU"/>
              </w:rPr>
              <w:t>the</w:t>
            </w:r>
            <w:proofErr w:type="spellEnd"/>
            <w:r w:rsidRPr="008E0D42">
              <w:rPr>
                <w:b w:val="0"/>
                <w:i w:val="0"/>
                <w:color w:val="FF0000"/>
                <w:szCs w:val="24"/>
                <w:lang w:val="hu-HU"/>
              </w:rPr>
              <w:t xml:space="preserve"> </w:t>
            </w:r>
            <w:proofErr w:type="spellStart"/>
            <w:r w:rsidRPr="008E0D42">
              <w:rPr>
                <w:b w:val="0"/>
                <w:i w:val="0"/>
                <w:color w:val="FF0000"/>
                <w:szCs w:val="24"/>
                <w:lang w:val="hu-HU"/>
              </w:rPr>
              <w:t>epidemiology</w:t>
            </w:r>
            <w:proofErr w:type="spellEnd"/>
            <w:r w:rsidRPr="008E0D42">
              <w:rPr>
                <w:b w:val="0"/>
                <w:i w:val="0"/>
                <w:color w:val="FF0000"/>
                <w:szCs w:val="24"/>
                <w:lang w:val="hu-HU"/>
              </w:rPr>
              <w:t xml:space="preserve"> of </w:t>
            </w:r>
            <w:proofErr w:type="spellStart"/>
            <w:r w:rsidRPr="008E0D42">
              <w:rPr>
                <w:b w:val="0"/>
                <w:i w:val="0"/>
                <w:color w:val="FF0000"/>
                <w:szCs w:val="24"/>
                <w:lang w:val="hu-HU"/>
              </w:rPr>
              <w:t>tick-borne</w:t>
            </w:r>
            <w:proofErr w:type="spellEnd"/>
            <w:r w:rsidRPr="008E0D42">
              <w:rPr>
                <w:b w:val="0"/>
                <w:i w:val="0"/>
                <w:color w:val="FF0000"/>
                <w:szCs w:val="24"/>
                <w:lang w:val="hu-HU"/>
              </w:rPr>
              <w:t xml:space="preserve"> </w:t>
            </w:r>
            <w:proofErr w:type="spellStart"/>
            <w:r w:rsidRPr="008E0D42">
              <w:rPr>
                <w:b w:val="0"/>
                <w:i w:val="0"/>
                <w:color w:val="FF0000"/>
                <w:szCs w:val="24"/>
                <w:lang w:val="hu-HU"/>
              </w:rPr>
              <w:t>pathogens</w:t>
            </w:r>
            <w:proofErr w:type="spellEnd"/>
          </w:p>
        </w:tc>
      </w:tr>
      <w:tr w:rsidR="00B5490E" w:rsidRPr="008E0D42" w:rsidTr="00A21B53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5490E" w:rsidRPr="008E0D42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:rsidR="00B5490E" w:rsidRPr="008E0D42" w:rsidRDefault="00B5490E" w:rsidP="00B5490E">
            <w:pPr>
              <w:rPr>
                <w:szCs w:val="24"/>
              </w:rPr>
            </w:pPr>
            <w:r w:rsidRPr="008E0D42">
              <w:rPr>
                <w:szCs w:val="24"/>
              </w:rPr>
              <w:t>A téma rövid összefoglalása</w:t>
            </w:r>
            <w:r w:rsidR="003C1480" w:rsidRPr="008E0D42">
              <w:rPr>
                <w:szCs w:val="24"/>
              </w:rPr>
              <w:t>:</w:t>
            </w:r>
          </w:p>
          <w:p w:rsidR="00B5490E" w:rsidRPr="008E0D42" w:rsidRDefault="005C1ED2" w:rsidP="00B5490E">
            <w:pPr>
              <w:rPr>
                <w:szCs w:val="24"/>
              </w:rPr>
            </w:pPr>
            <w:r>
              <w:rPr>
                <w:szCs w:val="24"/>
              </w:rPr>
              <w:t xml:space="preserve">A kullancsok által terjesztett kórokozók gyakran </w:t>
            </w:r>
            <w:r w:rsidR="00580FAE">
              <w:rPr>
                <w:szCs w:val="24"/>
              </w:rPr>
              <w:t>foglalkoztatják</w:t>
            </w:r>
            <w:r>
              <w:rPr>
                <w:szCs w:val="24"/>
              </w:rPr>
              <w:t xml:space="preserve"> az embereket</w:t>
            </w:r>
            <w:r w:rsidR="00647860">
              <w:rPr>
                <w:szCs w:val="24"/>
              </w:rPr>
              <w:t>,</w:t>
            </w:r>
            <w:r>
              <w:rPr>
                <w:szCs w:val="24"/>
              </w:rPr>
              <w:t xml:space="preserve"> és</w:t>
            </w:r>
            <w:r w:rsidR="00580FAE">
              <w:rPr>
                <w:szCs w:val="24"/>
              </w:rPr>
              <w:t xml:space="preserve"> komoly kihívást jelentenek a </w:t>
            </w:r>
            <w:r w:rsidR="00735B34">
              <w:rPr>
                <w:szCs w:val="24"/>
              </w:rPr>
              <w:t>velük foglalkozó kutatók</w:t>
            </w:r>
            <w:r w:rsidR="00580FAE">
              <w:rPr>
                <w:szCs w:val="24"/>
              </w:rPr>
              <w:t xml:space="preserve"> számára is. </w:t>
            </w:r>
            <w:r w:rsidR="00A85D8B">
              <w:rPr>
                <w:szCs w:val="24"/>
              </w:rPr>
              <w:t xml:space="preserve">Az ember és a háziállatok </w:t>
            </w:r>
            <w:r w:rsidR="002378C0">
              <w:rPr>
                <w:szCs w:val="24"/>
              </w:rPr>
              <w:t xml:space="preserve">ilyen jellegű </w:t>
            </w:r>
            <w:r w:rsidR="00A85D8B">
              <w:rPr>
                <w:szCs w:val="24"/>
              </w:rPr>
              <w:t>betegségeinek különféle tünetei, diagn</w:t>
            </w:r>
            <w:r w:rsidR="002378C0">
              <w:rPr>
                <w:szCs w:val="24"/>
              </w:rPr>
              <w:t>os</w:t>
            </w:r>
            <w:r w:rsidR="00A85D8B">
              <w:rPr>
                <w:szCs w:val="24"/>
              </w:rPr>
              <w:t>z</w:t>
            </w:r>
            <w:r w:rsidR="002378C0">
              <w:rPr>
                <w:szCs w:val="24"/>
              </w:rPr>
              <w:t>t</w:t>
            </w:r>
            <w:r w:rsidR="00A85D8B">
              <w:rPr>
                <w:szCs w:val="24"/>
              </w:rPr>
              <w:t>i</w:t>
            </w:r>
            <w:r w:rsidR="002378C0">
              <w:rPr>
                <w:szCs w:val="24"/>
              </w:rPr>
              <w:t>kai lehetőségei és</w:t>
            </w:r>
            <w:r w:rsidR="00A85D8B">
              <w:rPr>
                <w:szCs w:val="24"/>
              </w:rPr>
              <w:t xml:space="preserve"> terápiája mellett az is kulcsfontosságú, hogy megértsük ezeknek a kórokozóknak a természetben zajló cikl</w:t>
            </w:r>
            <w:r w:rsidR="00BC4BFD">
              <w:rPr>
                <w:szCs w:val="24"/>
              </w:rPr>
              <w:t>u</w:t>
            </w:r>
            <w:r w:rsidR="00A85D8B">
              <w:rPr>
                <w:szCs w:val="24"/>
              </w:rPr>
              <w:t>sát.</w:t>
            </w:r>
            <w:r w:rsidR="00BC4BFD">
              <w:rPr>
                <w:szCs w:val="24"/>
              </w:rPr>
              <w:t xml:space="preserve"> </w:t>
            </w:r>
            <w:r w:rsidR="00580FAE">
              <w:rPr>
                <w:szCs w:val="24"/>
              </w:rPr>
              <w:t>Vizsgálataink során arra próbálunk választ kapni, hogy miként járulnak hozz</w:t>
            </w:r>
            <w:r w:rsidR="007D7E89">
              <w:rPr>
                <w:szCs w:val="24"/>
              </w:rPr>
              <w:t>á</w:t>
            </w:r>
            <w:r w:rsidR="00580FAE">
              <w:rPr>
                <w:szCs w:val="24"/>
              </w:rPr>
              <w:t xml:space="preserve"> a sünök</w:t>
            </w:r>
            <w:r w:rsidR="007D7E89">
              <w:rPr>
                <w:szCs w:val="24"/>
              </w:rPr>
              <w:t xml:space="preserve"> egy adott (jellemzően emberközeli) élőhely kullancsfaunájához, illetve az általuk terjesztett kórokozók spektrumához.</w:t>
            </w:r>
            <w:r w:rsidR="001B457D">
              <w:rPr>
                <w:szCs w:val="24"/>
              </w:rPr>
              <w:t xml:space="preserve"> Terepi kísérletekkel </w:t>
            </w:r>
            <w:r w:rsidR="003E3330">
              <w:rPr>
                <w:szCs w:val="24"/>
              </w:rPr>
              <w:t xml:space="preserve">és molekuláris biológiai módszerekkel </w:t>
            </w:r>
            <w:r w:rsidR="001B457D">
              <w:rPr>
                <w:szCs w:val="24"/>
              </w:rPr>
              <w:t>fogjuk vizsgálni</w:t>
            </w:r>
            <w:r w:rsidR="003C6174">
              <w:rPr>
                <w:szCs w:val="24"/>
              </w:rPr>
              <w:t>, hogy a sünök jelenlétében hogyan változik meg a területen az ott található kullancsok</w:t>
            </w:r>
            <w:r w:rsidR="001B457D">
              <w:rPr>
                <w:szCs w:val="24"/>
              </w:rPr>
              <w:t xml:space="preserve"> </w:t>
            </w:r>
            <w:r w:rsidR="006857FF">
              <w:rPr>
                <w:szCs w:val="24"/>
              </w:rPr>
              <w:t>baktérium (</w:t>
            </w:r>
            <w:r w:rsidR="00BC4BFD">
              <w:rPr>
                <w:szCs w:val="24"/>
              </w:rPr>
              <w:t>pl.</w:t>
            </w:r>
            <w:r w:rsidR="006857FF">
              <w:rPr>
                <w:szCs w:val="24"/>
              </w:rPr>
              <w:t xml:space="preserve"> a Lyme-kórt okozó </w:t>
            </w:r>
            <w:proofErr w:type="spellStart"/>
            <w:r w:rsidR="006857FF" w:rsidRPr="006857FF">
              <w:rPr>
                <w:i/>
                <w:szCs w:val="24"/>
              </w:rPr>
              <w:t>Borrelia</w:t>
            </w:r>
            <w:proofErr w:type="spellEnd"/>
            <w:r w:rsidR="006857FF" w:rsidRPr="006857FF">
              <w:rPr>
                <w:i/>
                <w:szCs w:val="24"/>
              </w:rPr>
              <w:t xml:space="preserve"> </w:t>
            </w:r>
            <w:proofErr w:type="spellStart"/>
            <w:r w:rsidR="006857FF" w:rsidRPr="006857FF">
              <w:rPr>
                <w:i/>
                <w:szCs w:val="24"/>
              </w:rPr>
              <w:t>burgdorferi</w:t>
            </w:r>
            <w:proofErr w:type="spellEnd"/>
            <w:r w:rsidR="006857FF">
              <w:rPr>
                <w:szCs w:val="24"/>
              </w:rPr>
              <w:t xml:space="preserve"> </w:t>
            </w:r>
            <w:proofErr w:type="spellStart"/>
            <w:r w:rsidR="006857FF">
              <w:rPr>
                <w:szCs w:val="24"/>
              </w:rPr>
              <w:t>sensu</w:t>
            </w:r>
            <w:proofErr w:type="spellEnd"/>
            <w:r w:rsidR="006857FF">
              <w:rPr>
                <w:szCs w:val="24"/>
              </w:rPr>
              <w:t xml:space="preserve"> </w:t>
            </w:r>
            <w:proofErr w:type="spellStart"/>
            <w:r w:rsidR="006857FF">
              <w:rPr>
                <w:szCs w:val="24"/>
              </w:rPr>
              <w:t>lato</w:t>
            </w:r>
            <w:proofErr w:type="spellEnd"/>
            <w:r w:rsidR="002D5A1B">
              <w:rPr>
                <w:szCs w:val="24"/>
              </w:rPr>
              <w:t xml:space="preserve"> és az </w:t>
            </w:r>
            <w:r w:rsidR="002D5A1B" w:rsidRPr="002D5A1B">
              <w:rPr>
                <w:i/>
                <w:szCs w:val="24"/>
              </w:rPr>
              <w:t>Anaplasma phagocytophilum</w:t>
            </w:r>
            <w:r w:rsidR="006857FF">
              <w:rPr>
                <w:szCs w:val="24"/>
              </w:rPr>
              <w:t>) összetétele.</w:t>
            </w:r>
            <w:r w:rsidR="00BF22FB">
              <w:rPr>
                <w:szCs w:val="24"/>
              </w:rPr>
              <w:t xml:space="preserve"> A kutatás </w:t>
            </w:r>
            <w:r w:rsidR="00F06D97">
              <w:rPr>
                <w:szCs w:val="24"/>
              </w:rPr>
              <w:t>s</w:t>
            </w:r>
            <w:r w:rsidR="00A20A47">
              <w:rPr>
                <w:szCs w:val="24"/>
              </w:rPr>
              <w:t>egítségével</w:t>
            </w:r>
            <w:r w:rsidR="00BF22FB">
              <w:rPr>
                <w:szCs w:val="24"/>
              </w:rPr>
              <w:t xml:space="preserve"> </w:t>
            </w:r>
            <w:r w:rsidR="00AD76F4">
              <w:rPr>
                <w:szCs w:val="24"/>
              </w:rPr>
              <w:t xml:space="preserve">jobban megérthetjük </w:t>
            </w:r>
            <w:r w:rsidR="00BF22FB">
              <w:rPr>
                <w:szCs w:val="24"/>
              </w:rPr>
              <w:t>a vizsgált kórokozók időbeli dinamikáját</w:t>
            </w:r>
            <w:r w:rsidR="00AD76F4">
              <w:rPr>
                <w:szCs w:val="24"/>
              </w:rPr>
              <w:t>, valamint azonosítani tudjuk az ember</w:t>
            </w:r>
            <w:r w:rsidR="00A20A47">
              <w:rPr>
                <w:szCs w:val="24"/>
              </w:rPr>
              <w:t xml:space="preserve"> </w:t>
            </w:r>
            <w:r w:rsidR="003E3330">
              <w:rPr>
                <w:szCs w:val="24"/>
              </w:rPr>
              <w:t xml:space="preserve">és a háziállatok </w:t>
            </w:r>
            <w:r w:rsidR="00A20A47">
              <w:rPr>
                <w:szCs w:val="24"/>
              </w:rPr>
              <w:t>fertőz</w:t>
            </w:r>
            <w:r w:rsidR="00BE4654">
              <w:rPr>
                <w:szCs w:val="24"/>
              </w:rPr>
              <w:t xml:space="preserve">ődésének </w:t>
            </w:r>
            <w:proofErr w:type="spellStart"/>
            <w:r w:rsidR="00BE4654">
              <w:rPr>
                <w:szCs w:val="24"/>
              </w:rPr>
              <w:t>rizikófaktorait</w:t>
            </w:r>
            <w:proofErr w:type="spellEnd"/>
            <w:r w:rsidR="00896F3A">
              <w:rPr>
                <w:szCs w:val="24"/>
              </w:rPr>
              <w:t>, ezáltal hozzájárulunk a hatékonyabb betegségmegelőzéshez is</w:t>
            </w:r>
            <w:r w:rsidR="00A20A47">
              <w:rPr>
                <w:szCs w:val="24"/>
              </w:rPr>
              <w:t>.</w:t>
            </w:r>
          </w:p>
          <w:p w:rsidR="00B5490E" w:rsidRPr="008E0D42" w:rsidRDefault="00B5490E" w:rsidP="00B5490E">
            <w:pPr>
              <w:rPr>
                <w:szCs w:val="24"/>
              </w:rPr>
            </w:pPr>
          </w:p>
          <w:p w:rsidR="00B5490E" w:rsidRPr="008E0D42" w:rsidRDefault="00B5490E" w:rsidP="00B5490E">
            <w:pPr>
              <w:rPr>
                <w:szCs w:val="24"/>
              </w:rPr>
            </w:pPr>
          </w:p>
        </w:tc>
        <w:tc>
          <w:tcPr>
            <w:tcW w:w="7412" w:type="dxa"/>
            <w:tcBorders>
              <w:bottom w:val="single" w:sz="4" w:space="0" w:color="auto"/>
            </w:tcBorders>
            <w:shd w:val="clear" w:color="auto" w:fill="auto"/>
          </w:tcPr>
          <w:p w:rsidR="00B5490E" w:rsidRDefault="003C1480" w:rsidP="00E07541">
            <w:pPr>
              <w:rPr>
                <w:szCs w:val="24"/>
              </w:rPr>
            </w:pPr>
            <w:r w:rsidRPr="008E0D42">
              <w:rPr>
                <w:szCs w:val="24"/>
              </w:rPr>
              <w:t>A</w:t>
            </w:r>
            <w:r w:rsidR="00B5490E" w:rsidRPr="008E0D42">
              <w:rPr>
                <w:szCs w:val="24"/>
              </w:rPr>
              <w:t>ngolul</w:t>
            </w:r>
            <w:r w:rsidRPr="008E0D42">
              <w:rPr>
                <w:szCs w:val="24"/>
              </w:rPr>
              <w:t>:</w:t>
            </w:r>
          </w:p>
          <w:p w:rsidR="003F4C49" w:rsidRPr="00BB1089" w:rsidRDefault="003F4C49" w:rsidP="000F4B97">
            <w:pPr>
              <w:rPr>
                <w:szCs w:val="24"/>
                <w:lang w:val="en-GB"/>
              </w:rPr>
            </w:pPr>
            <w:r w:rsidRPr="00BB1089">
              <w:rPr>
                <w:szCs w:val="24"/>
                <w:lang w:val="en-GB"/>
              </w:rPr>
              <w:t xml:space="preserve">Tick-borne pathogens are of concern for many people and are also </w:t>
            </w:r>
            <w:r w:rsidR="007A368F" w:rsidRPr="00BB1089">
              <w:rPr>
                <w:szCs w:val="24"/>
                <w:lang w:val="en-GB"/>
              </w:rPr>
              <w:t>challenging</w:t>
            </w:r>
            <w:r w:rsidRPr="00BB1089">
              <w:rPr>
                <w:szCs w:val="24"/>
                <w:lang w:val="en-GB"/>
              </w:rPr>
              <w:t xml:space="preserve"> for the researchers working with them.</w:t>
            </w:r>
            <w:r w:rsidR="00A415F5" w:rsidRPr="00BB1089">
              <w:rPr>
                <w:szCs w:val="24"/>
                <w:lang w:val="en-GB"/>
              </w:rPr>
              <w:t xml:space="preserve"> Besides symptoms,</w:t>
            </w:r>
            <w:r w:rsidR="007A368F" w:rsidRPr="00BB1089">
              <w:rPr>
                <w:szCs w:val="24"/>
                <w:lang w:val="en-GB"/>
              </w:rPr>
              <w:t xml:space="preserve"> diagnostics and therapy it is also crucial to understand the natural cycle of tick-borne diseases.</w:t>
            </w:r>
            <w:r w:rsidR="00C17F77" w:rsidRPr="00BB1089">
              <w:rPr>
                <w:szCs w:val="24"/>
                <w:lang w:val="en-GB"/>
              </w:rPr>
              <w:t xml:space="preserve"> Within our research, we try to understand how hedgehogs contribute to the </w:t>
            </w:r>
            <w:r w:rsidR="00AF7C8F" w:rsidRPr="00BB1089">
              <w:rPr>
                <w:szCs w:val="24"/>
                <w:lang w:val="en-GB"/>
              </w:rPr>
              <w:t xml:space="preserve">tick fauna and pathogen spectrum of the </w:t>
            </w:r>
            <w:r w:rsidR="00C17F77" w:rsidRPr="00BB1089">
              <w:rPr>
                <w:szCs w:val="24"/>
                <w:lang w:val="en-GB"/>
              </w:rPr>
              <w:t>(usually</w:t>
            </w:r>
            <w:r w:rsidR="00AF7C8F" w:rsidRPr="00BB1089">
              <w:rPr>
                <w:szCs w:val="24"/>
                <w:lang w:val="en-GB"/>
              </w:rPr>
              <w:t xml:space="preserve"> urban) habitat.</w:t>
            </w:r>
            <w:r w:rsidR="00C216C2" w:rsidRPr="00BB1089">
              <w:rPr>
                <w:szCs w:val="24"/>
                <w:lang w:val="en-GB"/>
              </w:rPr>
              <w:t xml:space="preserve"> We will investigate with field experiments </w:t>
            </w:r>
            <w:r w:rsidR="003E3330">
              <w:rPr>
                <w:szCs w:val="24"/>
                <w:lang w:val="en-GB"/>
              </w:rPr>
              <w:t xml:space="preserve">and molecular tools </w:t>
            </w:r>
            <w:r w:rsidR="00C216C2" w:rsidRPr="00BB1089">
              <w:rPr>
                <w:szCs w:val="24"/>
                <w:lang w:val="en-GB"/>
              </w:rPr>
              <w:t xml:space="preserve">how the bacterial community (e.g. </w:t>
            </w:r>
            <w:r w:rsidR="000F4B97" w:rsidRPr="00BB1089">
              <w:rPr>
                <w:szCs w:val="24"/>
                <w:lang w:val="en-GB"/>
              </w:rPr>
              <w:t xml:space="preserve">Lyme </w:t>
            </w:r>
            <w:proofErr w:type="spellStart"/>
            <w:r w:rsidR="000F4B97" w:rsidRPr="00BB1089">
              <w:rPr>
                <w:szCs w:val="24"/>
                <w:lang w:val="en-GB"/>
              </w:rPr>
              <w:t>borreliosis</w:t>
            </w:r>
            <w:proofErr w:type="spellEnd"/>
            <w:r w:rsidR="000F4B97">
              <w:rPr>
                <w:szCs w:val="24"/>
                <w:lang w:val="en-GB"/>
              </w:rPr>
              <w:t xml:space="preserve"> </w:t>
            </w:r>
            <w:r w:rsidR="000F4B97" w:rsidRPr="00BB1089">
              <w:rPr>
                <w:szCs w:val="24"/>
                <w:lang w:val="en-GB"/>
              </w:rPr>
              <w:t xml:space="preserve">causing </w:t>
            </w:r>
            <w:proofErr w:type="spellStart"/>
            <w:r w:rsidR="00C216C2" w:rsidRPr="00BB1089">
              <w:rPr>
                <w:i/>
                <w:szCs w:val="24"/>
                <w:lang w:val="en-GB"/>
              </w:rPr>
              <w:t>Borrelia</w:t>
            </w:r>
            <w:proofErr w:type="spellEnd"/>
            <w:r w:rsidR="00C216C2" w:rsidRPr="00BB1089">
              <w:rPr>
                <w:i/>
                <w:szCs w:val="24"/>
                <w:lang w:val="en-GB"/>
              </w:rPr>
              <w:t xml:space="preserve"> </w:t>
            </w:r>
            <w:proofErr w:type="spellStart"/>
            <w:r w:rsidR="00C216C2" w:rsidRPr="00BB1089">
              <w:rPr>
                <w:i/>
                <w:szCs w:val="24"/>
                <w:lang w:val="en-GB"/>
              </w:rPr>
              <w:t>burgdorferi</w:t>
            </w:r>
            <w:proofErr w:type="spellEnd"/>
            <w:r w:rsidR="00C216C2" w:rsidRPr="00BB1089">
              <w:rPr>
                <w:szCs w:val="24"/>
                <w:lang w:val="en-GB"/>
              </w:rPr>
              <w:t xml:space="preserve"> </w:t>
            </w:r>
            <w:proofErr w:type="spellStart"/>
            <w:r w:rsidR="00C216C2" w:rsidRPr="00BB1089">
              <w:rPr>
                <w:szCs w:val="24"/>
                <w:lang w:val="en-GB"/>
              </w:rPr>
              <w:t>sensu</w:t>
            </w:r>
            <w:proofErr w:type="spellEnd"/>
            <w:r w:rsidR="00C216C2" w:rsidRPr="00BB1089">
              <w:rPr>
                <w:szCs w:val="24"/>
                <w:lang w:val="en-GB"/>
              </w:rPr>
              <w:t xml:space="preserve"> </w:t>
            </w:r>
            <w:proofErr w:type="spellStart"/>
            <w:r w:rsidR="00C216C2" w:rsidRPr="00BB1089">
              <w:rPr>
                <w:szCs w:val="24"/>
                <w:lang w:val="en-GB"/>
              </w:rPr>
              <w:t>lato</w:t>
            </w:r>
            <w:proofErr w:type="spellEnd"/>
            <w:r w:rsidR="00C216C2" w:rsidRPr="00BB1089">
              <w:rPr>
                <w:szCs w:val="24"/>
                <w:lang w:val="en-GB"/>
              </w:rPr>
              <w:t xml:space="preserve"> </w:t>
            </w:r>
            <w:r w:rsidR="002D5A1B">
              <w:rPr>
                <w:szCs w:val="24"/>
                <w:lang w:val="en-GB"/>
              </w:rPr>
              <w:t xml:space="preserve">and </w:t>
            </w:r>
            <w:r w:rsidR="002D5A1B" w:rsidRPr="002D5A1B">
              <w:rPr>
                <w:i/>
                <w:szCs w:val="24"/>
              </w:rPr>
              <w:t>Anaplasma phagocytophilum</w:t>
            </w:r>
            <w:r w:rsidR="00C216C2" w:rsidRPr="00BB1089">
              <w:rPr>
                <w:szCs w:val="24"/>
                <w:lang w:val="en-GB"/>
              </w:rPr>
              <w:t>)</w:t>
            </w:r>
            <w:r w:rsidR="00BB1089">
              <w:rPr>
                <w:szCs w:val="24"/>
                <w:lang w:val="en-GB"/>
              </w:rPr>
              <w:t xml:space="preserve"> changes in the presence of hedgehogs.</w:t>
            </w:r>
            <w:r w:rsidR="0067080E">
              <w:rPr>
                <w:szCs w:val="24"/>
                <w:lang w:val="en-GB"/>
              </w:rPr>
              <w:t xml:space="preserve"> We hope to better understand the temporal dynamics of the pathogens and</w:t>
            </w:r>
            <w:r w:rsidR="00FA0B53">
              <w:rPr>
                <w:szCs w:val="24"/>
                <w:lang w:val="en-GB"/>
              </w:rPr>
              <w:t xml:space="preserve"> to identify the risk factors of human</w:t>
            </w:r>
            <w:r w:rsidR="002D5A1B">
              <w:rPr>
                <w:szCs w:val="24"/>
                <w:lang w:val="en-GB"/>
              </w:rPr>
              <w:t xml:space="preserve"> and domesticated animal</w:t>
            </w:r>
            <w:r w:rsidR="00FA0B53">
              <w:rPr>
                <w:szCs w:val="24"/>
                <w:lang w:val="en-GB"/>
              </w:rPr>
              <w:t xml:space="preserve"> infections</w:t>
            </w:r>
            <w:r w:rsidR="00BB6DAE">
              <w:rPr>
                <w:szCs w:val="24"/>
                <w:lang w:val="en-GB"/>
              </w:rPr>
              <w:t xml:space="preserve"> thus to</w:t>
            </w:r>
            <w:r w:rsidR="004359A7">
              <w:rPr>
                <w:szCs w:val="24"/>
                <w:lang w:val="en-GB"/>
              </w:rPr>
              <w:t xml:space="preserve"> help prevent disease</w:t>
            </w:r>
            <w:r w:rsidR="00FA0B53">
              <w:rPr>
                <w:szCs w:val="24"/>
                <w:lang w:val="en-GB"/>
              </w:rPr>
              <w:t>.</w:t>
            </w:r>
          </w:p>
        </w:tc>
      </w:tr>
      <w:tr w:rsidR="00E246FC" w:rsidRPr="008E0D42" w:rsidTr="00A21B53">
        <w:trPr>
          <w:cantSplit/>
          <w:trHeight w:val="173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246FC" w:rsidRPr="008E0D42" w:rsidRDefault="00E246FC" w:rsidP="00027150">
            <w:pPr>
              <w:ind w:left="113" w:right="113"/>
              <w:jc w:val="center"/>
              <w:rPr>
                <w:szCs w:val="24"/>
              </w:rPr>
            </w:pPr>
            <w:r w:rsidRPr="008E0D42">
              <w:rPr>
                <w:szCs w:val="24"/>
              </w:rPr>
              <w:lastRenderedPageBreak/>
              <w:t>KIEGÉ-SZÍTENI</w:t>
            </w: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:rsidR="00E246FC" w:rsidRPr="008E0D42" w:rsidRDefault="00E246FC" w:rsidP="00A14F79">
            <w:pPr>
              <w:rPr>
                <w:szCs w:val="24"/>
              </w:rPr>
            </w:pPr>
            <w:r w:rsidRPr="008E0D42">
              <w:rPr>
                <w:szCs w:val="24"/>
              </w:rPr>
              <w:t xml:space="preserve">Elvárások: </w:t>
            </w:r>
          </w:p>
          <w:p w:rsidR="00E246FC" w:rsidRPr="008E0D42" w:rsidRDefault="00E246FC" w:rsidP="00A14F79">
            <w:pPr>
              <w:rPr>
                <w:szCs w:val="24"/>
              </w:rPr>
            </w:pPr>
            <w:r w:rsidRPr="008E0D42">
              <w:rPr>
                <w:szCs w:val="24"/>
              </w:rPr>
              <w:t xml:space="preserve">Szakirányú (pl. biológus, zoológus, állatorvos, orvos) végzettség; angol nyelvismeret, laboratóriumi, molekuláris biológiai és terepi munka iránti érdeklődés és tapasztalat; </w:t>
            </w:r>
            <w:r w:rsidR="00BD589B">
              <w:rPr>
                <w:szCs w:val="24"/>
              </w:rPr>
              <w:t xml:space="preserve">motiváltság, </w:t>
            </w:r>
            <w:r w:rsidRPr="008E0D42">
              <w:rPr>
                <w:szCs w:val="24"/>
              </w:rPr>
              <w:t>mobilitás (pl. külföldi részképzésre/kutatásra való hajlandóság).</w:t>
            </w:r>
          </w:p>
        </w:tc>
        <w:tc>
          <w:tcPr>
            <w:tcW w:w="7412" w:type="dxa"/>
            <w:shd w:val="clear" w:color="auto" w:fill="auto"/>
          </w:tcPr>
          <w:p w:rsidR="00E246FC" w:rsidRPr="008E0D42" w:rsidRDefault="00E246FC" w:rsidP="00A14F79">
            <w:pPr>
              <w:rPr>
                <w:szCs w:val="24"/>
                <w:lang w:val="en-GB"/>
              </w:rPr>
            </w:pPr>
            <w:r w:rsidRPr="008E0D42">
              <w:rPr>
                <w:szCs w:val="24"/>
                <w:lang w:val="en-GB"/>
              </w:rPr>
              <w:t>Requirements:</w:t>
            </w:r>
          </w:p>
          <w:p w:rsidR="00E246FC" w:rsidRPr="008E0D42" w:rsidRDefault="00E246FC" w:rsidP="00A14F79">
            <w:pPr>
              <w:rPr>
                <w:rFonts w:eastAsia="Arial Unicode MS"/>
                <w:bCs/>
                <w:szCs w:val="24"/>
                <w:lang w:val="en-GB"/>
              </w:rPr>
            </w:pPr>
            <w:r w:rsidRPr="008E0D42">
              <w:rPr>
                <w:rFonts w:eastAsia="Arial Unicode MS"/>
                <w:bCs/>
                <w:szCs w:val="24"/>
                <w:lang w:val="en-GB"/>
              </w:rPr>
              <w:t xml:space="preserve">Specific diploma (e.g.: Biology MSc, Zoology MSc, DVM, MD); good command of English, interest and basic practice in molecular biology methods and field work; </w:t>
            </w:r>
            <w:r w:rsidR="00BD589B">
              <w:rPr>
                <w:rFonts w:eastAsia="Arial Unicode MS"/>
                <w:bCs/>
                <w:szCs w:val="24"/>
                <w:lang w:val="en-GB"/>
              </w:rPr>
              <w:t xml:space="preserve">motivation, </w:t>
            </w:r>
            <w:r w:rsidRPr="008E0D42">
              <w:rPr>
                <w:rFonts w:eastAsia="Arial Unicode MS"/>
                <w:bCs/>
                <w:szCs w:val="24"/>
                <w:lang w:val="en-GB"/>
              </w:rPr>
              <w:t>mobility (i.e.: willingness of study/research abroad).</w:t>
            </w:r>
          </w:p>
        </w:tc>
      </w:tr>
      <w:tr w:rsidR="00B5490E" w:rsidRPr="008E0D42" w:rsidTr="00A21B53">
        <w:tc>
          <w:tcPr>
            <w:tcW w:w="709" w:type="dxa"/>
            <w:vMerge w:val="restart"/>
            <w:shd w:val="clear" w:color="auto" w:fill="auto"/>
            <w:textDirection w:val="btLr"/>
          </w:tcPr>
          <w:p w:rsidR="00B5490E" w:rsidRPr="008E0D42" w:rsidRDefault="00B5490E" w:rsidP="00027150">
            <w:pPr>
              <w:ind w:left="113" w:right="113"/>
              <w:jc w:val="center"/>
              <w:rPr>
                <w:szCs w:val="24"/>
              </w:rPr>
            </w:pPr>
            <w:r w:rsidRPr="008E0D42">
              <w:rPr>
                <w:szCs w:val="24"/>
              </w:rPr>
              <w:t>MEGVÁLASZOLNI</w:t>
            </w:r>
          </w:p>
        </w:tc>
        <w:tc>
          <w:tcPr>
            <w:tcW w:w="7123" w:type="dxa"/>
            <w:shd w:val="clear" w:color="auto" w:fill="auto"/>
          </w:tcPr>
          <w:p w:rsidR="00B5490E" w:rsidRPr="008E0D42" w:rsidRDefault="00B5490E" w:rsidP="00E07541">
            <w:pPr>
              <w:rPr>
                <w:szCs w:val="24"/>
              </w:rPr>
            </w:pPr>
            <w:r w:rsidRPr="008E0D42">
              <w:rPr>
                <w:szCs w:val="24"/>
              </w:rPr>
              <w:t xml:space="preserve">A meghirdetett téma finanszírozására rendelkezésre álló, </w:t>
            </w:r>
            <w:r w:rsidRPr="008E0D42">
              <w:rPr>
                <w:b/>
                <w:szCs w:val="24"/>
              </w:rPr>
              <w:t>már elnyert</w:t>
            </w:r>
            <w:r w:rsidRPr="008E0D42">
              <w:rPr>
                <w:szCs w:val="24"/>
              </w:rPr>
              <w:t xml:space="preserve"> forrás:</w:t>
            </w:r>
          </w:p>
        </w:tc>
        <w:tc>
          <w:tcPr>
            <w:tcW w:w="7412" w:type="dxa"/>
            <w:shd w:val="clear" w:color="auto" w:fill="auto"/>
          </w:tcPr>
          <w:p w:rsidR="00B5490E" w:rsidRPr="008E0D42" w:rsidRDefault="00D87383" w:rsidP="00E07541">
            <w:pPr>
              <w:rPr>
                <w:szCs w:val="24"/>
              </w:rPr>
            </w:pPr>
            <w:r>
              <w:rPr>
                <w:szCs w:val="24"/>
              </w:rPr>
              <w:t xml:space="preserve">Már elnyert, és tervezett NKB és </w:t>
            </w:r>
            <w:r w:rsidR="00973979">
              <w:rPr>
                <w:szCs w:val="24"/>
              </w:rPr>
              <w:t>intézményi</w:t>
            </w:r>
            <w:r w:rsidR="00B972F0">
              <w:rPr>
                <w:szCs w:val="24"/>
              </w:rPr>
              <w:t xml:space="preserve"> kiválósági</w:t>
            </w:r>
            <w:r>
              <w:rPr>
                <w:szCs w:val="24"/>
              </w:rPr>
              <w:t xml:space="preserve"> források, tervezett NKFIH kutatási pályázat.</w:t>
            </w:r>
          </w:p>
        </w:tc>
      </w:tr>
      <w:tr w:rsidR="00B5490E" w:rsidRPr="008E0D42" w:rsidTr="00A21B53">
        <w:tc>
          <w:tcPr>
            <w:tcW w:w="709" w:type="dxa"/>
            <w:vMerge/>
            <w:shd w:val="clear" w:color="auto" w:fill="auto"/>
            <w:textDirection w:val="btLr"/>
          </w:tcPr>
          <w:p w:rsidR="00B5490E" w:rsidRPr="008E0D42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 w:val="restart"/>
            <w:shd w:val="clear" w:color="auto" w:fill="auto"/>
          </w:tcPr>
          <w:p w:rsidR="00B5490E" w:rsidRPr="008E0D42" w:rsidRDefault="00B5490E" w:rsidP="00E07541">
            <w:pPr>
              <w:rPr>
                <w:szCs w:val="24"/>
              </w:rPr>
            </w:pPr>
            <w:r w:rsidRPr="008E0D42">
              <w:rPr>
                <w:szCs w:val="24"/>
              </w:rPr>
              <w:t>A téma meghirdetőjének az elmúlt 5 évben megjelent, a meghirdetni kívánt témával összefüggő 3 publikációja:</w:t>
            </w:r>
          </w:p>
          <w:p w:rsidR="00B5490E" w:rsidRPr="008E0D42" w:rsidRDefault="00B5490E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:rsidR="003D212D" w:rsidRPr="003D4A30" w:rsidRDefault="00B5490E" w:rsidP="003D212D">
            <w:pPr>
              <w:rPr>
                <w:bCs/>
                <w:szCs w:val="24"/>
                <w:lang w:val="en-GB"/>
              </w:rPr>
            </w:pPr>
            <w:r w:rsidRPr="003D4A30">
              <w:rPr>
                <w:szCs w:val="24"/>
                <w:lang w:val="en-GB"/>
              </w:rPr>
              <w:t>1.)</w:t>
            </w:r>
            <w:r w:rsidR="003D212D" w:rsidRPr="003D4A30">
              <w:rPr>
                <w:szCs w:val="24"/>
                <w:lang w:val="en-GB"/>
              </w:rPr>
              <w:t xml:space="preserve"> </w:t>
            </w:r>
            <w:r w:rsidR="003D212D" w:rsidRPr="003D4A30">
              <w:rPr>
                <w:bCs/>
                <w:szCs w:val="24"/>
                <w:lang w:val="en-GB"/>
              </w:rPr>
              <w:t xml:space="preserve">Rizzoli A, </w:t>
            </w:r>
            <w:proofErr w:type="spellStart"/>
            <w:r w:rsidR="003D212D" w:rsidRPr="003D4A30">
              <w:rPr>
                <w:bCs/>
                <w:szCs w:val="24"/>
                <w:lang w:val="en-GB"/>
              </w:rPr>
              <w:t>Silaghi</w:t>
            </w:r>
            <w:proofErr w:type="spellEnd"/>
            <w:r w:rsidR="003D212D" w:rsidRPr="003D4A30">
              <w:rPr>
                <w:bCs/>
                <w:szCs w:val="24"/>
                <w:lang w:val="en-GB"/>
              </w:rPr>
              <w:t xml:space="preserve"> C, </w:t>
            </w:r>
            <w:proofErr w:type="spellStart"/>
            <w:r w:rsidR="003D212D" w:rsidRPr="003D4A30">
              <w:rPr>
                <w:bCs/>
                <w:szCs w:val="24"/>
                <w:lang w:val="en-GB"/>
              </w:rPr>
              <w:t>Obiegala</w:t>
            </w:r>
            <w:proofErr w:type="spellEnd"/>
            <w:r w:rsidR="003D212D" w:rsidRPr="003D4A30">
              <w:rPr>
                <w:bCs/>
                <w:szCs w:val="24"/>
                <w:lang w:val="en-GB"/>
              </w:rPr>
              <w:t xml:space="preserve"> A, Rudolf I, </w:t>
            </w:r>
            <w:proofErr w:type="spellStart"/>
            <w:r w:rsidR="003D212D" w:rsidRPr="003D4A30">
              <w:rPr>
                <w:bCs/>
                <w:szCs w:val="24"/>
                <w:lang w:val="en-GB"/>
              </w:rPr>
              <w:t>Hubalek</w:t>
            </w:r>
            <w:proofErr w:type="spellEnd"/>
            <w:r w:rsidR="003D212D" w:rsidRPr="003D4A30">
              <w:rPr>
                <w:bCs/>
                <w:szCs w:val="24"/>
                <w:lang w:val="en-GB"/>
              </w:rPr>
              <w:t xml:space="preserve"> Z, </w:t>
            </w:r>
            <w:proofErr w:type="spellStart"/>
            <w:r w:rsidR="003D212D" w:rsidRPr="003D4A30">
              <w:rPr>
                <w:b/>
                <w:bCs/>
                <w:szCs w:val="24"/>
                <w:lang w:val="en-GB"/>
              </w:rPr>
              <w:t>Földvári</w:t>
            </w:r>
            <w:proofErr w:type="spellEnd"/>
            <w:r w:rsidR="003D212D" w:rsidRPr="003D4A30">
              <w:rPr>
                <w:b/>
                <w:bCs/>
                <w:szCs w:val="24"/>
                <w:lang w:val="en-GB"/>
              </w:rPr>
              <w:t xml:space="preserve"> G</w:t>
            </w:r>
            <w:r w:rsidR="003D212D" w:rsidRPr="003D4A30">
              <w:rPr>
                <w:bCs/>
                <w:szCs w:val="24"/>
                <w:lang w:val="en-GB"/>
              </w:rPr>
              <w:t xml:space="preserve">, </w:t>
            </w:r>
            <w:proofErr w:type="spellStart"/>
            <w:r w:rsidR="003D212D" w:rsidRPr="003D4A30">
              <w:rPr>
                <w:bCs/>
                <w:szCs w:val="24"/>
                <w:lang w:val="en-GB"/>
              </w:rPr>
              <w:t>Plantard</w:t>
            </w:r>
            <w:proofErr w:type="spellEnd"/>
            <w:r w:rsidR="003D212D" w:rsidRPr="003D4A30">
              <w:rPr>
                <w:bCs/>
                <w:szCs w:val="24"/>
                <w:lang w:val="en-GB"/>
              </w:rPr>
              <w:t xml:space="preserve"> O, </w:t>
            </w:r>
            <w:proofErr w:type="spellStart"/>
            <w:r w:rsidR="003D212D" w:rsidRPr="003D4A30">
              <w:rPr>
                <w:bCs/>
                <w:szCs w:val="24"/>
                <w:lang w:val="en-GB"/>
              </w:rPr>
              <w:t>Vayssier-Taussat</w:t>
            </w:r>
            <w:proofErr w:type="spellEnd"/>
            <w:r w:rsidR="003D212D" w:rsidRPr="003D4A30">
              <w:rPr>
                <w:bCs/>
                <w:szCs w:val="24"/>
                <w:lang w:val="en-GB"/>
              </w:rPr>
              <w:t xml:space="preserve"> M, Bonnet S, </w:t>
            </w:r>
            <w:proofErr w:type="spellStart"/>
            <w:r w:rsidR="003D212D" w:rsidRPr="003D4A30">
              <w:rPr>
                <w:bCs/>
                <w:szCs w:val="24"/>
                <w:lang w:val="en-GB"/>
              </w:rPr>
              <w:t>Spitalska</w:t>
            </w:r>
            <w:proofErr w:type="spellEnd"/>
            <w:r w:rsidR="003D212D" w:rsidRPr="003D4A30">
              <w:rPr>
                <w:bCs/>
                <w:szCs w:val="24"/>
                <w:lang w:val="en-GB"/>
              </w:rPr>
              <w:t xml:space="preserve"> E, </w:t>
            </w:r>
            <w:proofErr w:type="spellStart"/>
            <w:r w:rsidR="003D212D" w:rsidRPr="003D4A30">
              <w:rPr>
                <w:bCs/>
                <w:szCs w:val="24"/>
                <w:lang w:val="en-GB"/>
              </w:rPr>
              <w:t>Kazimirova</w:t>
            </w:r>
            <w:proofErr w:type="spellEnd"/>
            <w:r w:rsidR="003D212D" w:rsidRPr="003D4A30">
              <w:rPr>
                <w:bCs/>
                <w:szCs w:val="24"/>
                <w:lang w:val="en-GB"/>
              </w:rPr>
              <w:t xml:space="preserve"> M (2014) </w:t>
            </w:r>
            <w:proofErr w:type="spellStart"/>
            <w:r w:rsidR="003D212D" w:rsidRPr="003D4A30">
              <w:rPr>
                <w:bCs/>
                <w:i/>
                <w:szCs w:val="24"/>
                <w:lang w:val="en-GB"/>
              </w:rPr>
              <w:t>Ixodes</w:t>
            </w:r>
            <w:proofErr w:type="spellEnd"/>
            <w:r w:rsidR="003D212D" w:rsidRPr="003D4A30">
              <w:rPr>
                <w:bCs/>
                <w:i/>
                <w:szCs w:val="24"/>
                <w:lang w:val="en-GB"/>
              </w:rPr>
              <w:t xml:space="preserve"> </w:t>
            </w:r>
            <w:proofErr w:type="spellStart"/>
            <w:r w:rsidR="003D212D" w:rsidRPr="003D4A30">
              <w:rPr>
                <w:bCs/>
                <w:i/>
                <w:szCs w:val="24"/>
                <w:lang w:val="en-GB"/>
              </w:rPr>
              <w:t>ricinus</w:t>
            </w:r>
            <w:proofErr w:type="spellEnd"/>
            <w:r w:rsidR="003D212D" w:rsidRPr="003D4A30">
              <w:rPr>
                <w:bCs/>
                <w:szCs w:val="24"/>
                <w:lang w:val="en-GB"/>
              </w:rPr>
              <w:t xml:space="preserve"> and its transmitted pathogens in urban and </w:t>
            </w:r>
            <w:proofErr w:type="spellStart"/>
            <w:r w:rsidR="003D212D" w:rsidRPr="003D4A30">
              <w:rPr>
                <w:bCs/>
                <w:szCs w:val="24"/>
                <w:lang w:val="en-GB"/>
              </w:rPr>
              <w:t>peri</w:t>
            </w:r>
            <w:proofErr w:type="spellEnd"/>
            <w:r w:rsidR="003D212D" w:rsidRPr="003D4A30">
              <w:rPr>
                <w:bCs/>
                <w:szCs w:val="24"/>
                <w:lang w:val="en-GB"/>
              </w:rPr>
              <w:t xml:space="preserve">-urban areas in Europe: new hazards and relevance for public health. </w:t>
            </w:r>
            <w:r w:rsidR="003D212D" w:rsidRPr="003D4A30">
              <w:rPr>
                <w:bCs/>
                <w:i/>
                <w:szCs w:val="24"/>
                <w:lang w:val="en-GB"/>
              </w:rPr>
              <w:t>Frontiers in Public Health</w:t>
            </w:r>
            <w:r w:rsidR="003D212D" w:rsidRPr="003D4A30">
              <w:rPr>
                <w:bCs/>
                <w:szCs w:val="24"/>
                <w:lang w:val="en-GB"/>
              </w:rPr>
              <w:t xml:space="preserve"> 2:251.</w:t>
            </w:r>
          </w:p>
          <w:p w:rsidR="00B5490E" w:rsidRPr="003D4A30" w:rsidRDefault="00036E60" w:rsidP="00E07541">
            <w:pPr>
              <w:rPr>
                <w:szCs w:val="24"/>
                <w:lang w:val="en-GB"/>
              </w:rPr>
            </w:pPr>
            <w:proofErr w:type="spellStart"/>
            <w:r w:rsidRPr="003D4A30">
              <w:rPr>
                <w:szCs w:val="24"/>
                <w:lang w:val="en-GB"/>
              </w:rPr>
              <w:t>Független</w:t>
            </w:r>
            <w:proofErr w:type="spellEnd"/>
            <w:r w:rsidRPr="003D4A30">
              <w:rPr>
                <w:szCs w:val="24"/>
                <w:lang w:val="en-GB"/>
              </w:rPr>
              <w:t xml:space="preserve"> </w:t>
            </w:r>
            <w:proofErr w:type="spellStart"/>
            <w:r w:rsidRPr="003D4A30">
              <w:rPr>
                <w:szCs w:val="24"/>
                <w:lang w:val="en-GB"/>
              </w:rPr>
              <w:t>idézők</w:t>
            </w:r>
            <w:proofErr w:type="spellEnd"/>
            <w:r w:rsidRPr="003D4A30">
              <w:rPr>
                <w:szCs w:val="24"/>
                <w:lang w:val="en-GB"/>
              </w:rPr>
              <w:t xml:space="preserve">: </w:t>
            </w:r>
            <w:r w:rsidR="00FE1F50">
              <w:rPr>
                <w:szCs w:val="24"/>
                <w:lang w:val="en-GB"/>
              </w:rPr>
              <w:t>110</w:t>
            </w:r>
          </w:p>
        </w:tc>
      </w:tr>
      <w:tr w:rsidR="00B5490E" w:rsidRPr="008E0D42" w:rsidTr="00A21B53">
        <w:tc>
          <w:tcPr>
            <w:tcW w:w="709" w:type="dxa"/>
            <w:vMerge/>
            <w:shd w:val="clear" w:color="auto" w:fill="auto"/>
            <w:textDirection w:val="btLr"/>
          </w:tcPr>
          <w:p w:rsidR="00B5490E" w:rsidRPr="008E0D42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/>
            <w:shd w:val="clear" w:color="auto" w:fill="auto"/>
          </w:tcPr>
          <w:p w:rsidR="00B5490E" w:rsidRPr="008E0D42" w:rsidRDefault="00B5490E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:rsidR="00036E60" w:rsidRPr="003D4A30" w:rsidRDefault="00B5490E" w:rsidP="00036E60">
            <w:pPr>
              <w:rPr>
                <w:szCs w:val="24"/>
                <w:lang w:val="en-GB"/>
              </w:rPr>
            </w:pPr>
            <w:r w:rsidRPr="003D4A30">
              <w:rPr>
                <w:szCs w:val="24"/>
                <w:lang w:val="en-GB"/>
              </w:rPr>
              <w:t>2.)</w:t>
            </w:r>
            <w:r w:rsidR="00036E60" w:rsidRPr="003D4A30">
              <w:rPr>
                <w:szCs w:val="24"/>
                <w:lang w:val="en-GB"/>
              </w:rPr>
              <w:t xml:space="preserve"> </w:t>
            </w:r>
            <w:proofErr w:type="spellStart"/>
            <w:r w:rsidR="00036E60" w:rsidRPr="003D4A30">
              <w:rPr>
                <w:b/>
                <w:szCs w:val="24"/>
                <w:lang w:val="en-GB"/>
              </w:rPr>
              <w:t>Földvári</w:t>
            </w:r>
            <w:proofErr w:type="spellEnd"/>
            <w:r w:rsidR="00036E60" w:rsidRPr="003D4A30">
              <w:rPr>
                <w:b/>
                <w:szCs w:val="24"/>
                <w:lang w:val="en-GB"/>
              </w:rPr>
              <w:t xml:space="preserve"> G</w:t>
            </w:r>
            <w:r w:rsidR="00036E60" w:rsidRPr="003D4A30">
              <w:rPr>
                <w:szCs w:val="24"/>
                <w:lang w:val="en-GB"/>
              </w:rPr>
              <w:t xml:space="preserve">, </w:t>
            </w:r>
            <w:proofErr w:type="spellStart"/>
            <w:r w:rsidR="00036E60" w:rsidRPr="003D4A30">
              <w:rPr>
                <w:szCs w:val="24"/>
                <w:lang w:val="en-GB"/>
              </w:rPr>
              <w:t>Jahfari</w:t>
            </w:r>
            <w:proofErr w:type="spellEnd"/>
            <w:r w:rsidR="00036E60" w:rsidRPr="003D4A30">
              <w:rPr>
                <w:szCs w:val="24"/>
                <w:lang w:val="en-GB"/>
              </w:rPr>
              <w:t xml:space="preserve"> S, </w:t>
            </w:r>
            <w:proofErr w:type="spellStart"/>
            <w:r w:rsidR="00036E60" w:rsidRPr="003D4A30">
              <w:rPr>
                <w:szCs w:val="24"/>
                <w:lang w:val="en-GB"/>
              </w:rPr>
              <w:t>Rigó</w:t>
            </w:r>
            <w:proofErr w:type="spellEnd"/>
            <w:r w:rsidR="00036E60" w:rsidRPr="003D4A30">
              <w:rPr>
                <w:szCs w:val="24"/>
                <w:lang w:val="en-GB"/>
              </w:rPr>
              <w:t xml:space="preserve"> K, </w:t>
            </w:r>
            <w:proofErr w:type="spellStart"/>
            <w:r w:rsidR="00036E60" w:rsidRPr="003D4A30">
              <w:rPr>
                <w:szCs w:val="24"/>
                <w:lang w:val="en-GB"/>
              </w:rPr>
              <w:t>Jablonszky</w:t>
            </w:r>
            <w:proofErr w:type="spellEnd"/>
            <w:r w:rsidR="00036E60" w:rsidRPr="003D4A30">
              <w:rPr>
                <w:szCs w:val="24"/>
                <w:lang w:val="en-GB"/>
              </w:rPr>
              <w:t xml:space="preserve"> M, </w:t>
            </w:r>
            <w:proofErr w:type="spellStart"/>
            <w:r w:rsidR="00036E60" w:rsidRPr="003D4A30">
              <w:rPr>
                <w:szCs w:val="24"/>
                <w:lang w:val="en-GB"/>
              </w:rPr>
              <w:t>Szekeres</w:t>
            </w:r>
            <w:proofErr w:type="spellEnd"/>
            <w:r w:rsidR="00036E60" w:rsidRPr="003D4A30">
              <w:rPr>
                <w:szCs w:val="24"/>
                <w:lang w:val="en-GB"/>
              </w:rPr>
              <w:t xml:space="preserve"> S, </w:t>
            </w:r>
            <w:proofErr w:type="spellStart"/>
            <w:r w:rsidR="00036E60" w:rsidRPr="003D4A30">
              <w:rPr>
                <w:szCs w:val="24"/>
                <w:lang w:val="en-GB"/>
              </w:rPr>
              <w:t>Majoros</w:t>
            </w:r>
            <w:proofErr w:type="spellEnd"/>
            <w:r w:rsidR="00036E60" w:rsidRPr="003D4A30">
              <w:rPr>
                <w:szCs w:val="24"/>
                <w:lang w:val="en-GB"/>
              </w:rPr>
              <w:t xml:space="preserve"> G, </w:t>
            </w:r>
            <w:proofErr w:type="spellStart"/>
            <w:r w:rsidR="00036E60" w:rsidRPr="003D4A30">
              <w:rPr>
                <w:szCs w:val="24"/>
                <w:lang w:val="en-GB"/>
              </w:rPr>
              <w:t>Tóth</w:t>
            </w:r>
            <w:proofErr w:type="spellEnd"/>
            <w:r w:rsidR="00036E60" w:rsidRPr="003D4A30">
              <w:rPr>
                <w:szCs w:val="24"/>
                <w:lang w:val="en-GB"/>
              </w:rPr>
              <w:t xml:space="preserve"> M, </w:t>
            </w:r>
            <w:proofErr w:type="spellStart"/>
            <w:r w:rsidR="00036E60" w:rsidRPr="003D4A30">
              <w:rPr>
                <w:szCs w:val="24"/>
                <w:lang w:val="en-GB"/>
              </w:rPr>
              <w:t>Molnár</w:t>
            </w:r>
            <w:proofErr w:type="spellEnd"/>
            <w:r w:rsidR="00036E60" w:rsidRPr="003D4A30">
              <w:rPr>
                <w:szCs w:val="24"/>
                <w:lang w:val="en-GB"/>
              </w:rPr>
              <w:t xml:space="preserve"> V, </w:t>
            </w:r>
            <w:proofErr w:type="spellStart"/>
            <w:r w:rsidR="00036E60" w:rsidRPr="003D4A30">
              <w:rPr>
                <w:szCs w:val="24"/>
                <w:lang w:val="en-GB"/>
              </w:rPr>
              <w:t>Coipan</w:t>
            </w:r>
            <w:proofErr w:type="spellEnd"/>
            <w:r w:rsidR="00036E60" w:rsidRPr="003D4A30">
              <w:rPr>
                <w:szCs w:val="24"/>
                <w:lang w:val="en-GB"/>
              </w:rPr>
              <w:t xml:space="preserve"> EC, </w:t>
            </w:r>
            <w:proofErr w:type="spellStart"/>
            <w:r w:rsidR="00036E60" w:rsidRPr="003D4A30">
              <w:rPr>
                <w:szCs w:val="24"/>
                <w:lang w:val="en-GB"/>
              </w:rPr>
              <w:t>Sprong</w:t>
            </w:r>
            <w:proofErr w:type="spellEnd"/>
            <w:r w:rsidR="00036E60" w:rsidRPr="003D4A30">
              <w:rPr>
                <w:szCs w:val="24"/>
                <w:lang w:val="en-GB"/>
              </w:rPr>
              <w:t xml:space="preserve"> H (2014) </w:t>
            </w:r>
            <w:proofErr w:type="spellStart"/>
            <w:r w:rsidR="00036E60" w:rsidRPr="003D4A30">
              <w:rPr>
                <w:i/>
                <w:szCs w:val="24"/>
                <w:lang w:val="en-GB"/>
              </w:rPr>
              <w:t>Candidatus</w:t>
            </w:r>
            <w:proofErr w:type="spellEnd"/>
            <w:r w:rsidR="00036E60" w:rsidRPr="003D4A30">
              <w:rPr>
                <w:szCs w:val="24"/>
                <w:lang w:val="en-GB"/>
              </w:rPr>
              <w:t xml:space="preserve"> </w:t>
            </w:r>
            <w:proofErr w:type="spellStart"/>
            <w:r w:rsidR="00036E60" w:rsidRPr="003D4A30">
              <w:rPr>
                <w:szCs w:val="24"/>
                <w:lang w:val="en-GB"/>
              </w:rPr>
              <w:t>Neoehrlichia</w:t>
            </w:r>
            <w:proofErr w:type="spellEnd"/>
            <w:r w:rsidR="00036E60" w:rsidRPr="003D4A30">
              <w:rPr>
                <w:szCs w:val="24"/>
                <w:lang w:val="en-GB"/>
              </w:rPr>
              <w:t xml:space="preserve"> </w:t>
            </w:r>
            <w:proofErr w:type="spellStart"/>
            <w:r w:rsidR="00036E60" w:rsidRPr="003D4A30">
              <w:rPr>
                <w:szCs w:val="24"/>
                <w:lang w:val="en-GB"/>
              </w:rPr>
              <w:t>mikurensis</w:t>
            </w:r>
            <w:proofErr w:type="spellEnd"/>
            <w:r w:rsidR="00036E60" w:rsidRPr="003D4A30">
              <w:rPr>
                <w:szCs w:val="24"/>
                <w:lang w:val="en-GB"/>
              </w:rPr>
              <w:t xml:space="preserve"> and </w:t>
            </w:r>
            <w:r w:rsidR="00036E60" w:rsidRPr="003D4A30">
              <w:rPr>
                <w:i/>
                <w:szCs w:val="24"/>
                <w:lang w:val="en-GB"/>
              </w:rPr>
              <w:t>Anaplasma phagocytophilum</w:t>
            </w:r>
            <w:r w:rsidR="00036E60" w:rsidRPr="003D4A30">
              <w:rPr>
                <w:szCs w:val="24"/>
                <w:lang w:val="en-GB"/>
              </w:rPr>
              <w:t xml:space="preserve"> in urban hedgehogs. </w:t>
            </w:r>
            <w:r w:rsidR="00036E60" w:rsidRPr="003D4A30">
              <w:rPr>
                <w:i/>
                <w:szCs w:val="24"/>
                <w:lang w:val="en-GB"/>
              </w:rPr>
              <w:t xml:space="preserve">Emerging Infectious Diseases </w:t>
            </w:r>
            <w:r w:rsidR="00036E60" w:rsidRPr="003D4A30">
              <w:rPr>
                <w:szCs w:val="24"/>
                <w:lang w:val="en-GB"/>
              </w:rPr>
              <w:t>20: 496-498.</w:t>
            </w:r>
          </w:p>
          <w:p w:rsidR="00B5490E" w:rsidRPr="003D4A30" w:rsidRDefault="00036E60" w:rsidP="0016099E">
            <w:pPr>
              <w:rPr>
                <w:szCs w:val="24"/>
                <w:lang w:val="en-GB"/>
              </w:rPr>
            </w:pPr>
            <w:proofErr w:type="spellStart"/>
            <w:r w:rsidRPr="003D4A30">
              <w:rPr>
                <w:szCs w:val="24"/>
                <w:lang w:val="en-GB"/>
              </w:rPr>
              <w:t>Független</w:t>
            </w:r>
            <w:proofErr w:type="spellEnd"/>
            <w:r w:rsidRPr="003D4A30">
              <w:rPr>
                <w:szCs w:val="24"/>
                <w:lang w:val="en-GB"/>
              </w:rPr>
              <w:t xml:space="preserve"> </w:t>
            </w:r>
            <w:proofErr w:type="spellStart"/>
            <w:r w:rsidRPr="003D4A30">
              <w:rPr>
                <w:szCs w:val="24"/>
                <w:lang w:val="en-GB"/>
              </w:rPr>
              <w:t>idézők</w:t>
            </w:r>
            <w:proofErr w:type="spellEnd"/>
            <w:r w:rsidRPr="003D4A30">
              <w:rPr>
                <w:szCs w:val="24"/>
                <w:lang w:val="en-GB"/>
              </w:rPr>
              <w:t xml:space="preserve">: </w:t>
            </w:r>
            <w:r w:rsidR="000406A3">
              <w:rPr>
                <w:szCs w:val="24"/>
                <w:lang w:val="en-GB"/>
              </w:rPr>
              <w:t>22</w:t>
            </w:r>
            <w:bookmarkStart w:id="0" w:name="_GoBack"/>
            <w:bookmarkEnd w:id="0"/>
          </w:p>
        </w:tc>
      </w:tr>
      <w:tr w:rsidR="00B5490E" w:rsidRPr="008E0D42" w:rsidTr="00A21B53">
        <w:trPr>
          <w:trHeight w:val="341"/>
        </w:trPr>
        <w:tc>
          <w:tcPr>
            <w:tcW w:w="709" w:type="dxa"/>
            <w:vMerge/>
            <w:shd w:val="clear" w:color="auto" w:fill="auto"/>
            <w:textDirection w:val="btLr"/>
          </w:tcPr>
          <w:p w:rsidR="00B5490E" w:rsidRPr="008E0D42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/>
            <w:shd w:val="clear" w:color="auto" w:fill="auto"/>
          </w:tcPr>
          <w:p w:rsidR="00B5490E" w:rsidRPr="008E0D42" w:rsidRDefault="00B5490E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:rsidR="00B94754" w:rsidRPr="003D4A30" w:rsidRDefault="00B5490E" w:rsidP="00B94754">
            <w:pPr>
              <w:rPr>
                <w:bCs/>
                <w:szCs w:val="24"/>
                <w:lang w:val="en-GB"/>
              </w:rPr>
            </w:pPr>
            <w:r w:rsidRPr="003D4A30">
              <w:rPr>
                <w:szCs w:val="24"/>
                <w:lang w:val="en-GB"/>
              </w:rPr>
              <w:t>3.)</w:t>
            </w:r>
            <w:r w:rsidR="00B94754" w:rsidRPr="003D4A30">
              <w:rPr>
                <w:bCs/>
                <w:szCs w:val="24"/>
                <w:lang w:val="en-GB"/>
              </w:rPr>
              <w:t xml:space="preserve"> </w:t>
            </w:r>
            <w:proofErr w:type="spellStart"/>
            <w:r w:rsidR="008840B1" w:rsidRPr="003D4A30">
              <w:rPr>
                <w:bCs/>
                <w:szCs w:val="24"/>
                <w:lang w:val="en-GB"/>
              </w:rPr>
              <w:t>Szekeres</w:t>
            </w:r>
            <w:proofErr w:type="spellEnd"/>
            <w:r w:rsidR="008840B1" w:rsidRPr="003D4A30">
              <w:rPr>
                <w:bCs/>
                <w:szCs w:val="24"/>
                <w:lang w:val="en-GB"/>
              </w:rPr>
              <w:t xml:space="preserve"> S, </w:t>
            </w:r>
            <w:proofErr w:type="spellStart"/>
            <w:r w:rsidR="008840B1" w:rsidRPr="003D4A30">
              <w:rPr>
                <w:bCs/>
                <w:szCs w:val="24"/>
                <w:lang w:val="en-GB"/>
              </w:rPr>
              <w:t>Docters</w:t>
            </w:r>
            <w:proofErr w:type="spellEnd"/>
            <w:r w:rsidR="008840B1" w:rsidRPr="003D4A30">
              <w:rPr>
                <w:bCs/>
                <w:szCs w:val="24"/>
                <w:lang w:val="en-GB"/>
              </w:rPr>
              <w:t xml:space="preserve"> van </w:t>
            </w:r>
            <w:proofErr w:type="spellStart"/>
            <w:r w:rsidR="008840B1" w:rsidRPr="003D4A30">
              <w:rPr>
                <w:bCs/>
                <w:szCs w:val="24"/>
                <w:lang w:val="en-GB"/>
              </w:rPr>
              <w:t>Leeuwen</w:t>
            </w:r>
            <w:proofErr w:type="spellEnd"/>
            <w:r w:rsidR="008840B1" w:rsidRPr="003D4A30">
              <w:rPr>
                <w:bCs/>
                <w:szCs w:val="24"/>
                <w:lang w:val="en-GB"/>
              </w:rPr>
              <w:t xml:space="preserve"> A, </w:t>
            </w:r>
            <w:proofErr w:type="spellStart"/>
            <w:r w:rsidR="008840B1" w:rsidRPr="003D4A30">
              <w:rPr>
                <w:bCs/>
                <w:szCs w:val="24"/>
                <w:lang w:val="en-GB"/>
              </w:rPr>
              <w:t>Tóth</w:t>
            </w:r>
            <w:proofErr w:type="spellEnd"/>
            <w:r w:rsidR="008840B1" w:rsidRPr="003D4A30">
              <w:rPr>
                <w:bCs/>
                <w:szCs w:val="24"/>
                <w:lang w:val="en-GB"/>
              </w:rPr>
              <w:t xml:space="preserve"> E, </w:t>
            </w:r>
            <w:proofErr w:type="spellStart"/>
            <w:r w:rsidR="008840B1" w:rsidRPr="003D4A30">
              <w:rPr>
                <w:bCs/>
                <w:szCs w:val="24"/>
                <w:lang w:val="en-GB"/>
              </w:rPr>
              <w:t>Majoros</w:t>
            </w:r>
            <w:proofErr w:type="spellEnd"/>
            <w:r w:rsidR="008840B1" w:rsidRPr="003D4A30">
              <w:rPr>
                <w:bCs/>
                <w:szCs w:val="24"/>
                <w:lang w:val="en-GB"/>
              </w:rPr>
              <w:t xml:space="preserve"> G, </w:t>
            </w:r>
            <w:proofErr w:type="spellStart"/>
            <w:r w:rsidR="008840B1" w:rsidRPr="003D4A30">
              <w:rPr>
                <w:bCs/>
                <w:szCs w:val="24"/>
                <w:lang w:val="en-GB"/>
              </w:rPr>
              <w:t>Sprong</w:t>
            </w:r>
            <w:proofErr w:type="spellEnd"/>
            <w:r w:rsidR="008840B1" w:rsidRPr="003D4A30">
              <w:rPr>
                <w:bCs/>
                <w:szCs w:val="24"/>
                <w:lang w:val="en-GB"/>
              </w:rPr>
              <w:t xml:space="preserve"> H, </w:t>
            </w:r>
            <w:proofErr w:type="spellStart"/>
            <w:r w:rsidR="008840B1" w:rsidRPr="003D4A30">
              <w:rPr>
                <w:bCs/>
                <w:szCs w:val="24"/>
                <w:lang w:val="en-GB"/>
              </w:rPr>
              <w:t>Földvári</w:t>
            </w:r>
            <w:proofErr w:type="spellEnd"/>
            <w:r w:rsidR="008840B1" w:rsidRPr="003D4A30">
              <w:rPr>
                <w:bCs/>
                <w:szCs w:val="24"/>
                <w:lang w:val="en-GB"/>
              </w:rPr>
              <w:t xml:space="preserve"> G.</w:t>
            </w:r>
            <w:r w:rsidR="00FF069E" w:rsidRPr="003D4A30">
              <w:rPr>
                <w:bCs/>
                <w:szCs w:val="24"/>
                <w:lang w:val="en-GB"/>
              </w:rPr>
              <w:t xml:space="preserve"> (2019) Road-killed mammals provide insight into tick-borne bacterial pathogen communities within urban habitats Transboundary and Emerging Diseases </w:t>
            </w:r>
            <w:r w:rsidR="003D4A30" w:rsidRPr="003D4A30">
              <w:rPr>
                <w:bCs/>
                <w:szCs w:val="24"/>
                <w:lang w:val="en-GB"/>
              </w:rPr>
              <w:t>66</w:t>
            </w:r>
            <w:r w:rsidR="00FF069E" w:rsidRPr="003D4A30">
              <w:rPr>
                <w:bCs/>
                <w:szCs w:val="24"/>
                <w:lang w:val="en-GB"/>
              </w:rPr>
              <w:t>:</w:t>
            </w:r>
            <w:r w:rsidR="003D4A30" w:rsidRPr="003D4A30">
              <w:rPr>
                <w:bCs/>
                <w:szCs w:val="24"/>
                <w:lang w:val="en-GB"/>
              </w:rPr>
              <w:t xml:space="preserve"> </w:t>
            </w:r>
            <w:r w:rsidR="00FF069E" w:rsidRPr="003D4A30">
              <w:rPr>
                <w:bCs/>
                <w:szCs w:val="24"/>
                <w:lang w:val="en-GB"/>
              </w:rPr>
              <w:t>277-286.</w:t>
            </w:r>
          </w:p>
          <w:p w:rsidR="00B5490E" w:rsidRPr="003D4A30" w:rsidRDefault="00B94754" w:rsidP="00E07541">
            <w:pPr>
              <w:rPr>
                <w:szCs w:val="24"/>
                <w:lang w:val="en-GB"/>
              </w:rPr>
            </w:pPr>
            <w:proofErr w:type="spellStart"/>
            <w:r w:rsidRPr="003D4A30">
              <w:rPr>
                <w:szCs w:val="24"/>
                <w:lang w:val="en-GB"/>
              </w:rPr>
              <w:t>Független</w:t>
            </w:r>
            <w:proofErr w:type="spellEnd"/>
            <w:r w:rsidRPr="003D4A30">
              <w:rPr>
                <w:szCs w:val="24"/>
                <w:lang w:val="en-GB"/>
              </w:rPr>
              <w:t xml:space="preserve"> </w:t>
            </w:r>
            <w:proofErr w:type="spellStart"/>
            <w:r w:rsidRPr="003D4A30">
              <w:rPr>
                <w:szCs w:val="24"/>
                <w:lang w:val="en-GB"/>
              </w:rPr>
              <w:t>idézők</w:t>
            </w:r>
            <w:proofErr w:type="spellEnd"/>
            <w:r w:rsidRPr="003D4A30">
              <w:rPr>
                <w:szCs w:val="24"/>
                <w:lang w:val="en-GB"/>
              </w:rPr>
              <w:t xml:space="preserve">: </w:t>
            </w:r>
            <w:r w:rsidR="003D4A30">
              <w:rPr>
                <w:szCs w:val="24"/>
                <w:lang w:val="en-GB"/>
              </w:rPr>
              <w:t>1</w:t>
            </w:r>
          </w:p>
        </w:tc>
      </w:tr>
      <w:tr w:rsidR="00B5490E" w:rsidRPr="008E0D42" w:rsidTr="00A21B53">
        <w:tc>
          <w:tcPr>
            <w:tcW w:w="709" w:type="dxa"/>
            <w:vMerge/>
            <w:shd w:val="clear" w:color="auto" w:fill="auto"/>
            <w:textDirection w:val="btLr"/>
          </w:tcPr>
          <w:p w:rsidR="00B5490E" w:rsidRPr="008E0D42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:rsidR="00B5490E" w:rsidRPr="008E0D42" w:rsidRDefault="00B5490E" w:rsidP="00E07541">
            <w:pPr>
              <w:rPr>
                <w:szCs w:val="24"/>
              </w:rPr>
            </w:pPr>
            <w:r w:rsidRPr="008E0D42">
              <w:rPr>
                <w:szCs w:val="24"/>
              </w:rPr>
              <w:t>Egyéb közölnivaló</w:t>
            </w:r>
            <w:r w:rsidR="0077469D" w:rsidRPr="008E0D42">
              <w:rPr>
                <w:szCs w:val="24"/>
              </w:rPr>
              <w:t>:</w:t>
            </w:r>
          </w:p>
        </w:tc>
        <w:tc>
          <w:tcPr>
            <w:tcW w:w="7412" w:type="dxa"/>
            <w:shd w:val="clear" w:color="auto" w:fill="auto"/>
          </w:tcPr>
          <w:p w:rsidR="00B5490E" w:rsidRPr="008E0D42" w:rsidRDefault="00B5490E" w:rsidP="00E07541">
            <w:pPr>
              <w:rPr>
                <w:szCs w:val="24"/>
              </w:rPr>
            </w:pPr>
          </w:p>
        </w:tc>
      </w:tr>
    </w:tbl>
    <w:p w:rsidR="001B4834" w:rsidRPr="00A21B53" w:rsidRDefault="001B4834" w:rsidP="00A925F6">
      <w:pPr>
        <w:rPr>
          <w:color w:val="FF0000"/>
          <w:szCs w:val="24"/>
        </w:rPr>
      </w:pPr>
    </w:p>
    <w:p w:rsidR="009229ED" w:rsidRPr="00A21B53" w:rsidRDefault="009229ED" w:rsidP="00A925F6">
      <w:pPr>
        <w:rPr>
          <w:color w:val="FF0000"/>
          <w:szCs w:val="24"/>
        </w:rPr>
        <w:sectPr w:rsidR="009229ED" w:rsidRPr="00A21B53" w:rsidSect="003B28E7">
          <w:headerReference w:type="default" r:id="rId7"/>
          <w:footerReference w:type="default" r:id="rId8"/>
          <w:pgSz w:w="16838" w:h="11906" w:orient="landscape" w:code="9"/>
          <w:pgMar w:top="851" w:right="851" w:bottom="851" w:left="851" w:header="567" w:footer="567" w:gutter="0"/>
          <w:cols w:space="708"/>
          <w:docGrid w:linePitch="286"/>
        </w:sectPr>
      </w:pPr>
    </w:p>
    <w:p w:rsidR="009229ED" w:rsidRPr="00A21B53" w:rsidRDefault="009229ED" w:rsidP="0077469D">
      <w:pPr>
        <w:rPr>
          <w:szCs w:val="24"/>
        </w:rPr>
      </w:pPr>
    </w:p>
    <w:sectPr w:rsidR="009229ED" w:rsidRPr="00A21B53" w:rsidSect="003B28E7">
      <w:headerReference w:type="default" r:id="rId9"/>
      <w:type w:val="continuous"/>
      <w:pgSz w:w="16838" w:h="11906" w:orient="landscape" w:code="9"/>
      <w:pgMar w:top="851" w:right="851" w:bottom="851" w:left="851" w:header="567" w:footer="56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1A3" w:rsidRDefault="00DD71A3">
      <w:r>
        <w:separator/>
      </w:r>
    </w:p>
  </w:endnote>
  <w:endnote w:type="continuationSeparator" w:id="0">
    <w:p w:rsidR="00DD71A3" w:rsidRDefault="00DD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9"/>
      <w:gridCol w:w="4479"/>
      <w:gridCol w:w="4213"/>
      <w:gridCol w:w="3425"/>
    </w:tblGrid>
    <w:tr w:rsidR="003B28E7" w:rsidRPr="00A21B53">
      <w:trPr>
        <w:cantSplit/>
      </w:trPr>
      <w:tc>
        <w:tcPr>
          <w:tcW w:w="1034" w:type="pct"/>
        </w:tcPr>
        <w:p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Készítette: </w:t>
          </w:r>
        </w:p>
      </w:tc>
      <w:tc>
        <w:tcPr>
          <w:tcW w:w="1466" w:type="pct"/>
        </w:tcPr>
        <w:p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DI titkárság</w:t>
          </w:r>
        </w:p>
      </w:tc>
      <w:tc>
        <w:tcPr>
          <w:tcW w:w="1379" w:type="pct"/>
        </w:tcPr>
        <w:p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F21-DI-TÉMABE</w:t>
          </w:r>
        </w:p>
      </w:tc>
      <w:tc>
        <w:tcPr>
          <w:tcW w:w="1121" w:type="pct"/>
        </w:tcPr>
        <w:p w:rsidR="00B35975" w:rsidRPr="00A21B53" w:rsidRDefault="008C3C15" w:rsidP="008C25F9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Érvényes: </w:t>
          </w:r>
          <w:r w:rsidR="008C25F9" w:rsidRPr="00A21B53">
            <w:rPr>
              <w:b w:val="0"/>
              <w:i/>
              <w:sz w:val="20"/>
            </w:rPr>
            <w:t>2015.06.17</w:t>
          </w:r>
          <w:r w:rsidR="00B35975" w:rsidRPr="00A21B53">
            <w:rPr>
              <w:b w:val="0"/>
              <w:i/>
              <w:sz w:val="20"/>
            </w:rPr>
            <w:t>.-től</w:t>
          </w:r>
        </w:p>
      </w:tc>
    </w:tr>
    <w:tr w:rsidR="003B28E7" w:rsidRPr="00A21B53">
      <w:trPr>
        <w:cantSplit/>
      </w:trPr>
      <w:tc>
        <w:tcPr>
          <w:tcW w:w="1034" w:type="pct"/>
        </w:tcPr>
        <w:p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Jóváhagyta: </w:t>
          </w:r>
        </w:p>
      </w:tc>
      <w:tc>
        <w:tcPr>
          <w:tcW w:w="1466" w:type="pct"/>
        </w:tcPr>
        <w:p w:rsidR="00B35975" w:rsidRPr="00A21B53" w:rsidRDefault="00B35975" w:rsidP="008C25F9">
          <w:pPr>
            <w:pStyle w:val="llb"/>
            <w:rPr>
              <w:b w:val="0"/>
              <w:i/>
              <w:sz w:val="20"/>
            </w:rPr>
          </w:pPr>
          <w:r w:rsidRPr="00A21B53">
            <w:rPr>
              <w:rStyle w:val="Oldalszm"/>
              <w:b w:val="0"/>
              <w:i/>
              <w:sz w:val="20"/>
            </w:rPr>
            <w:t xml:space="preserve">Dr. </w:t>
          </w:r>
          <w:r w:rsidR="008C25F9" w:rsidRPr="00A21B53">
            <w:rPr>
              <w:rStyle w:val="Oldalszm"/>
              <w:b w:val="0"/>
              <w:i/>
              <w:sz w:val="20"/>
            </w:rPr>
            <w:t>Vörös Károly</w:t>
          </w:r>
          <w:r w:rsidRPr="00A21B53">
            <w:rPr>
              <w:rStyle w:val="Oldalszm"/>
              <w:b w:val="0"/>
              <w:i/>
              <w:sz w:val="20"/>
            </w:rPr>
            <w:t xml:space="preserve"> iskolavezető</w:t>
          </w:r>
        </w:p>
      </w:tc>
      <w:tc>
        <w:tcPr>
          <w:tcW w:w="1379" w:type="pct"/>
        </w:tcPr>
        <w:p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rStyle w:val="Oldalszm"/>
              <w:b w:val="0"/>
              <w:i/>
              <w:sz w:val="20"/>
            </w:rPr>
            <w:t xml:space="preserve">Verzió </w:t>
          </w:r>
          <w:r w:rsidR="008C25F9" w:rsidRPr="00A21B53">
            <w:rPr>
              <w:rStyle w:val="Oldalszm"/>
              <w:b w:val="0"/>
              <w:i/>
              <w:sz w:val="20"/>
            </w:rPr>
            <w:t>3</w:t>
          </w:r>
        </w:p>
      </w:tc>
      <w:tc>
        <w:tcPr>
          <w:tcW w:w="1121" w:type="pct"/>
        </w:tcPr>
        <w:p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PAGE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DD74F8">
            <w:rPr>
              <w:b w:val="0"/>
              <w:i/>
              <w:snapToGrid w:val="0"/>
              <w:sz w:val="20"/>
            </w:rPr>
            <w:t>1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  <w:r w:rsidRPr="00A21B53">
            <w:rPr>
              <w:b w:val="0"/>
              <w:i/>
              <w:snapToGrid w:val="0"/>
              <w:sz w:val="20"/>
            </w:rPr>
            <w:t xml:space="preserve">. oldal, összesen: </w:t>
          </w: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NUMPAGES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DD74F8">
            <w:rPr>
              <w:b w:val="0"/>
              <w:i/>
              <w:snapToGrid w:val="0"/>
              <w:sz w:val="20"/>
            </w:rPr>
            <w:t>2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</w:p>
      </w:tc>
    </w:tr>
  </w:tbl>
  <w:p w:rsidR="00B35975" w:rsidRPr="00BE21A4" w:rsidRDefault="00B35975">
    <w:pPr>
      <w:pStyle w:val="llb"/>
      <w:rPr>
        <w:rFonts w:ascii="Arial" w:hAnsi="Arial" w:cs="Arial"/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1A3" w:rsidRDefault="00DD71A3">
      <w:r>
        <w:separator/>
      </w:r>
    </w:p>
  </w:footnote>
  <w:footnote w:type="continuationSeparator" w:id="0">
    <w:p w:rsidR="00DD71A3" w:rsidRDefault="00DD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B53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 xml:space="preserve">állatorvostudományi </w:t>
    </w:r>
    <w:r w:rsidR="00B35975" w:rsidRPr="00710B2E">
      <w:rPr>
        <w:caps/>
        <w:sz w:val="24"/>
      </w:rPr>
      <w:t>Egyetem</w:t>
    </w:r>
  </w:p>
  <w:p w:rsidR="00B35975" w:rsidRDefault="00B35975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 w:rsidRPr="00710B2E">
      <w:rPr>
        <w:caps/>
        <w:sz w:val="24"/>
      </w:rPr>
      <w:t>Állatorvos</w:t>
    </w:r>
    <w:r w:rsidR="00A21B53">
      <w:rPr>
        <w:caps/>
        <w:sz w:val="24"/>
      </w:rPr>
      <w:t>T</w:t>
    </w:r>
    <w:r w:rsidRPr="00710B2E">
      <w:rPr>
        <w:caps/>
        <w:sz w:val="24"/>
      </w:rPr>
      <w:t>udományi Doktori Iskola</w:t>
    </w:r>
  </w:p>
  <w:p w:rsidR="00A21B53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>F21</w:t>
    </w:r>
  </w:p>
  <w:p w:rsidR="00A21B53" w:rsidRPr="00710B2E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975" w:rsidRPr="009229ED" w:rsidRDefault="00B35975" w:rsidP="009229E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729"/>
    <w:multiLevelType w:val="hybridMultilevel"/>
    <w:tmpl w:val="01AA4452"/>
    <w:lvl w:ilvl="0" w:tplc="DA66059C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FF0000"/>
        <w:sz w:val="3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60E31"/>
    <w:multiLevelType w:val="hybridMultilevel"/>
    <w:tmpl w:val="409C072A"/>
    <w:lvl w:ilvl="0" w:tplc="B8065F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B47A2"/>
    <w:multiLevelType w:val="multilevel"/>
    <w:tmpl w:val="D89A3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8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011F2B"/>
    <w:multiLevelType w:val="hybridMultilevel"/>
    <w:tmpl w:val="B71E818E"/>
    <w:lvl w:ilvl="0" w:tplc="861EC45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4C1923"/>
    <w:multiLevelType w:val="multilevel"/>
    <w:tmpl w:val="9E8AA8D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AB534D9"/>
    <w:multiLevelType w:val="hybridMultilevel"/>
    <w:tmpl w:val="45148C1E"/>
    <w:lvl w:ilvl="0" w:tplc="DA4AD9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67EF3"/>
    <w:multiLevelType w:val="multilevel"/>
    <w:tmpl w:val="75D014D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215F27"/>
    <w:multiLevelType w:val="multilevel"/>
    <w:tmpl w:val="CC124A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D51400"/>
    <w:multiLevelType w:val="multilevel"/>
    <w:tmpl w:val="1160DC8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CA7034"/>
    <w:multiLevelType w:val="hybridMultilevel"/>
    <w:tmpl w:val="A4780DE0"/>
    <w:lvl w:ilvl="0" w:tplc="54861D18">
      <w:start w:val="1"/>
      <w:numFmt w:val="bullet"/>
      <w:pStyle w:val="Szvegtrz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F48AA"/>
    <w:multiLevelType w:val="hybridMultilevel"/>
    <w:tmpl w:val="1E920D0A"/>
    <w:lvl w:ilvl="0" w:tplc="49AA54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63C5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55AD0"/>
    <w:multiLevelType w:val="multilevel"/>
    <w:tmpl w:val="48287E24"/>
    <w:lvl w:ilvl="0">
      <w:start w:val="1"/>
      <w:numFmt w:val="decimal"/>
      <w:suff w:val="space"/>
      <w:lvlText w:val="%1."/>
      <w:lvlJc w:val="left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11"/>
  </w:num>
  <w:num w:numId="17">
    <w:abstractNumId w:val="11"/>
  </w:num>
  <w:num w:numId="18">
    <w:abstractNumId w:val="9"/>
  </w:num>
  <w:num w:numId="19">
    <w:abstractNumId w:val="10"/>
  </w:num>
  <w:num w:numId="20">
    <w:abstractNumId w:val="11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B2E"/>
    <w:rsid w:val="00027150"/>
    <w:rsid w:val="00036E60"/>
    <w:rsid w:val="000406A3"/>
    <w:rsid w:val="000A7986"/>
    <w:rsid w:val="000F4B97"/>
    <w:rsid w:val="001134D8"/>
    <w:rsid w:val="00144D5D"/>
    <w:rsid w:val="0016099E"/>
    <w:rsid w:val="001B457D"/>
    <w:rsid w:val="001B4834"/>
    <w:rsid w:val="002160D7"/>
    <w:rsid w:val="00227C04"/>
    <w:rsid w:val="002378C0"/>
    <w:rsid w:val="0025480F"/>
    <w:rsid w:val="0028117C"/>
    <w:rsid w:val="00290222"/>
    <w:rsid w:val="002D5A1B"/>
    <w:rsid w:val="002D60DE"/>
    <w:rsid w:val="0030344A"/>
    <w:rsid w:val="003844C1"/>
    <w:rsid w:val="003B28E7"/>
    <w:rsid w:val="003C1480"/>
    <w:rsid w:val="003C6174"/>
    <w:rsid w:val="003D212D"/>
    <w:rsid w:val="003D4A30"/>
    <w:rsid w:val="003E3330"/>
    <w:rsid w:val="003F4C49"/>
    <w:rsid w:val="00412D82"/>
    <w:rsid w:val="004359A7"/>
    <w:rsid w:val="00565442"/>
    <w:rsid w:val="00580FAE"/>
    <w:rsid w:val="005C1ED2"/>
    <w:rsid w:val="00647860"/>
    <w:rsid w:val="0067080E"/>
    <w:rsid w:val="006857FF"/>
    <w:rsid w:val="00710B2E"/>
    <w:rsid w:val="00735B34"/>
    <w:rsid w:val="0077469D"/>
    <w:rsid w:val="0079523A"/>
    <w:rsid w:val="007A368F"/>
    <w:rsid w:val="007D7E89"/>
    <w:rsid w:val="007E3FC2"/>
    <w:rsid w:val="008840B1"/>
    <w:rsid w:val="00896F3A"/>
    <w:rsid w:val="008A1147"/>
    <w:rsid w:val="008C25F9"/>
    <w:rsid w:val="008C3C15"/>
    <w:rsid w:val="008E0D42"/>
    <w:rsid w:val="00921D81"/>
    <w:rsid w:val="009229ED"/>
    <w:rsid w:val="00933935"/>
    <w:rsid w:val="00973979"/>
    <w:rsid w:val="009F720E"/>
    <w:rsid w:val="00A14F79"/>
    <w:rsid w:val="00A20A47"/>
    <w:rsid w:val="00A21B53"/>
    <w:rsid w:val="00A415F5"/>
    <w:rsid w:val="00A468CD"/>
    <w:rsid w:val="00A85D8B"/>
    <w:rsid w:val="00A925F6"/>
    <w:rsid w:val="00AD76F4"/>
    <w:rsid w:val="00AE01C3"/>
    <w:rsid w:val="00AF7C8F"/>
    <w:rsid w:val="00B35975"/>
    <w:rsid w:val="00B5243A"/>
    <w:rsid w:val="00B5490E"/>
    <w:rsid w:val="00B725F0"/>
    <w:rsid w:val="00B9347E"/>
    <w:rsid w:val="00B94754"/>
    <w:rsid w:val="00B96786"/>
    <w:rsid w:val="00B972F0"/>
    <w:rsid w:val="00BB1089"/>
    <w:rsid w:val="00BB6DAE"/>
    <w:rsid w:val="00BC4BFD"/>
    <w:rsid w:val="00BD589B"/>
    <w:rsid w:val="00BE21A4"/>
    <w:rsid w:val="00BE4654"/>
    <w:rsid w:val="00BF22FB"/>
    <w:rsid w:val="00C17F77"/>
    <w:rsid w:val="00C216C2"/>
    <w:rsid w:val="00D16ADF"/>
    <w:rsid w:val="00D76E97"/>
    <w:rsid w:val="00D87383"/>
    <w:rsid w:val="00DD71A3"/>
    <w:rsid w:val="00DD74F8"/>
    <w:rsid w:val="00E07541"/>
    <w:rsid w:val="00E246FC"/>
    <w:rsid w:val="00EC17FC"/>
    <w:rsid w:val="00ED07F5"/>
    <w:rsid w:val="00ED2E46"/>
    <w:rsid w:val="00F06D97"/>
    <w:rsid w:val="00F174C1"/>
    <w:rsid w:val="00F629DD"/>
    <w:rsid w:val="00FA0B53"/>
    <w:rsid w:val="00FE1F50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A96A67"/>
  <w15:docId w15:val="{4B6765AD-E3D8-1A48-8983-D374DE0C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autoRedefine/>
    <w:qFormat/>
    <w:rsid w:val="00F629DD"/>
    <w:pPr>
      <w:keepNext/>
      <w:ind w:right="113"/>
      <w:jc w:val="center"/>
      <w:outlineLvl w:val="0"/>
    </w:pPr>
    <w:rPr>
      <w:rFonts w:ascii="Arial" w:hAnsi="Arial" w:cs="Arial"/>
      <w:color w:val="0000FF"/>
      <w:sz w:val="22"/>
      <w:szCs w:val="22"/>
    </w:rPr>
  </w:style>
  <w:style w:type="paragraph" w:styleId="Cmsor2">
    <w:name w:val="heading 2"/>
    <w:basedOn w:val="Norml"/>
    <w:next w:val="Norml"/>
    <w:autoRedefine/>
    <w:qFormat/>
    <w:pPr>
      <w:keepNext/>
      <w:jc w:val="center"/>
      <w:outlineLvl w:val="1"/>
    </w:pPr>
    <w:rPr>
      <w:rFonts w:cs="Arial"/>
      <w:bCs/>
      <w:i/>
      <w:iCs/>
      <w:color w:val="008000"/>
      <w:sz w:val="28"/>
      <w:szCs w:val="28"/>
    </w:rPr>
  </w:style>
  <w:style w:type="paragraph" w:styleId="Cmsor3">
    <w:name w:val="heading 3"/>
    <w:basedOn w:val="Norml"/>
    <w:next w:val="Norml"/>
    <w:autoRedefine/>
    <w:qFormat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i/>
      <w:color w:val="0000FF"/>
      <w:lang w:val="en-GB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i/>
      <w:iCs/>
      <w:sz w:val="28"/>
    </w:rPr>
  </w:style>
  <w:style w:type="paragraph" w:styleId="Cmsor7">
    <w:name w:val="heading 7"/>
    <w:basedOn w:val="Norml"/>
    <w:next w:val="Norml"/>
    <w:autoRedefine/>
    <w:qFormat/>
    <w:pPr>
      <w:keepNext/>
      <w:outlineLvl w:val="6"/>
    </w:pPr>
    <w:rPr>
      <w:bCs/>
      <w:i/>
      <w:iCs/>
      <w:color w:val="FF000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Cmsor1"/>
    <w:autoRedefine/>
    <w:qFormat/>
    <w:rsid w:val="003844C1"/>
    <w:pPr>
      <w:keepNext/>
      <w:pageBreakBefore/>
      <w:outlineLvl w:val="0"/>
    </w:pPr>
    <w:rPr>
      <w:b/>
      <w:smallCaps/>
      <w:color w:val="0000FF"/>
      <w:sz w:val="32"/>
    </w:rPr>
  </w:style>
  <w:style w:type="paragraph" w:styleId="TJ1">
    <w:name w:val="toc 1"/>
    <w:basedOn w:val="Norml"/>
    <w:next w:val="Norml"/>
    <w:autoRedefine/>
    <w:semiHidden/>
    <w:pPr>
      <w:tabs>
        <w:tab w:val="right" w:leader="dot" w:pos="10478"/>
      </w:tabs>
    </w:pPr>
    <w:rPr>
      <w:rFonts w:eastAsia="Wingdings"/>
      <w:i/>
      <w:iCs/>
      <w:noProof/>
      <w:sz w:val="28"/>
      <w:szCs w:val="28"/>
    </w:rPr>
  </w:style>
  <w:style w:type="paragraph" w:styleId="TJ2">
    <w:name w:val="toc 2"/>
    <w:basedOn w:val="Norml"/>
    <w:next w:val="Norml"/>
    <w:autoRedefine/>
    <w:semiHidden/>
    <w:rPr>
      <w:b/>
      <w:bCs/>
      <w:i/>
      <w:noProof/>
      <w:color w:val="0000FF"/>
      <w:sz w:val="20"/>
    </w:rPr>
  </w:style>
  <w:style w:type="paragraph" w:styleId="llb">
    <w:name w:val="footer"/>
    <w:basedOn w:val="Norml"/>
    <w:pPr>
      <w:tabs>
        <w:tab w:val="center" w:pos="4252"/>
        <w:tab w:val="right" w:pos="8504"/>
      </w:tabs>
      <w:spacing w:line="240" w:lineRule="exact"/>
      <w:jc w:val="center"/>
    </w:pPr>
    <w:rPr>
      <w:b/>
      <w:bCs/>
      <w:iCs/>
      <w:noProof/>
      <w:sz w:val="22"/>
    </w:rPr>
  </w:style>
  <w:style w:type="paragraph" w:styleId="Szvegtrzs">
    <w:name w:val="Body Text"/>
    <w:basedOn w:val="Norml"/>
    <w:autoRedefine/>
    <w:rPr>
      <w:bCs/>
      <w:color w:val="0000FF"/>
      <w:szCs w:val="24"/>
    </w:rPr>
  </w:style>
  <w:style w:type="paragraph" w:styleId="Szvegtrzs2">
    <w:name w:val="Body Text 2"/>
    <w:basedOn w:val="Norml"/>
    <w:pPr>
      <w:numPr>
        <w:numId w:val="18"/>
      </w:numPr>
    </w:pPr>
  </w:style>
  <w:style w:type="paragraph" w:styleId="TJ4">
    <w:name w:val="toc 4"/>
    <w:basedOn w:val="Norml"/>
    <w:next w:val="Norml"/>
    <w:autoRedefine/>
    <w:semiHidden/>
    <w:pPr>
      <w:ind w:left="1247"/>
    </w:pPr>
    <w:rPr>
      <w:noProof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4"/>
    </w:rPr>
  </w:style>
  <w:style w:type="character" w:styleId="Hiperhivatkozs">
    <w:name w:val="Hyperlink"/>
    <w:rPr>
      <w:color w:val="0000FF"/>
      <w:u w:val="single"/>
    </w:rPr>
  </w:style>
  <w:style w:type="paragraph" w:styleId="Kpalrs">
    <w:name w:val="caption"/>
    <w:basedOn w:val="Norml"/>
    <w:next w:val="Norml"/>
    <w:qFormat/>
    <w:rPr>
      <w:b/>
      <w:bCs/>
      <w:color w:val="FF0000"/>
      <w:sz w:val="28"/>
    </w:rPr>
  </w:style>
  <w:style w:type="character" w:styleId="Oldalszm">
    <w:name w:val="page number"/>
    <w:basedOn w:val="Bekezdsalapbettpusa"/>
    <w:rsid w:val="00710B2E"/>
  </w:style>
  <w:style w:type="table" w:styleId="Rcsostblzat">
    <w:name w:val="Table Grid"/>
    <w:basedOn w:val="Normltblzat"/>
    <w:rsid w:val="001B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532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Témavezető neve /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Témavezető neve /</dc:title>
  <dc:creator>Simó Gábor dr.</dc:creator>
  <cp:lastModifiedBy>Gabor Foldvari</cp:lastModifiedBy>
  <cp:revision>3</cp:revision>
  <cp:lastPrinted>2017-02-14T13:23:00Z</cp:lastPrinted>
  <dcterms:created xsi:type="dcterms:W3CDTF">2019-01-15T12:54:00Z</dcterms:created>
  <dcterms:modified xsi:type="dcterms:W3CDTF">2019-01-28T13:22:00Z</dcterms:modified>
</cp:coreProperties>
</file>