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D6E02" w14:textId="7BC7FF8E" w:rsidR="004337F5" w:rsidRDefault="004337F5" w:rsidP="004337F5">
      <w:pPr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A1A1A"/>
          <w:sz w:val="24"/>
          <w:szCs w:val="24"/>
          <w:lang w:eastAsia="hu-HU"/>
        </w:rPr>
      </w:pPr>
      <w:r w:rsidRPr="004337F5">
        <w:rPr>
          <w:rFonts w:ascii="Arial" w:eastAsia="Times New Roman" w:hAnsi="Arial" w:cs="Arial"/>
          <w:b/>
          <w:bCs/>
          <w:color w:val="1A1A1A"/>
          <w:sz w:val="24"/>
          <w:szCs w:val="24"/>
          <w:lang w:eastAsia="hu-HU"/>
        </w:rPr>
        <w:t>Kisállatgyógyász klinikus szakállatorvos 2018′</w:t>
      </w:r>
    </w:p>
    <w:p w14:paraId="42A3E984" w14:textId="77777777" w:rsidR="004337F5" w:rsidRPr="004337F5" w:rsidRDefault="004337F5" w:rsidP="004337F5">
      <w:pPr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A1A1A"/>
          <w:sz w:val="24"/>
          <w:szCs w:val="24"/>
          <w:lang w:eastAsia="hu-HU"/>
        </w:rPr>
      </w:pPr>
    </w:p>
    <w:p w14:paraId="2DC23166" w14:textId="77777777" w:rsidR="004337F5" w:rsidRPr="004337F5" w:rsidRDefault="004337F5" w:rsidP="004337F5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</w:pPr>
      <w:r w:rsidRPr="004337F5">
        <w:rPr>
          <w:rFonts w:ascii="Source Sans Pro" w:eastAsia="Times New Roman" w:hAnsi="Source Sans Pro" w:cs="Times New Roman"/>
          <w:b/>
          <w:bCs/>
          <w:color w:val="1A1A1A"/>
          <w:sz w:val="24"/>
          <w:szCs w:val="24"/>
          <w:lang w:eastAsia="hu-HU"/>
        </w:rPr>
        <w:t>Félévek száma:</w:t>
      </w:r>
      <w:r w:rsidRPr="004337F5"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  <w:t> 4 szemeszter</w:t>
      </w:r>
    </w:p>
    <w:p w14:paraId="0DEDD466" w14:textId="77777777" w:rsidR="004337F5" w:rsidRPr="004337F5" w:rsidRDefault="004337F5" w:rsidP="004337F5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</w:pPr>
      <w:r w:rsidRPr="004337F5">
        <w:rPr>
          <w:rFonts w:ascii="Source Sans Pro" w:eastAsia="Times New Roman" w:hAnsi="Source Sans Pro" w:cs="Times New Roman"/>
          <w:b/>
          <w:bCs/>
          <w:color w:val="1A1A1A"/>
          <w:sz w:val="24"/>
          <w:szCs w:val="24"/>
          <w:lang w:eastAsia="hu-HU"/>
        </w:rPr>
        <w:t>Költségtérítés díja: </w:t>
      </w:r>
      <w:r w:rsidRPr="004337F5"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  <w:t>250.000 Ft/félév</w:t>
      </w:r>
    </w:p>
    <w:p w14:paraId="77FA0553" w14:textId="77777777" w:rsidR="004337F5" w:rsidRPr="004337F5" w:rsidRDefault="004337F5" w:rsidP="004337F5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</w:pPr>
      <w:r w:rsidRPr="004337F5">
        <w:rPr>
          <w:rFonts w:ascii="Source Sans Pro" w:eastAsia="Times New Roman" w:hAnsi="Source Sans Pro" w:cs="Times New Roman"/>
          <w:b/>
          <w:bCs/>
          <w:color w:val="1A1A1A"/>
          <w:sz w:val="24"/>
          <w:szCs w:val="24"/>
          <w:lang w:eastAsia="hu-HU"/>
        </w:rPr>
        <w:t>Felvételi követelmények:</w:t>
      </w:r>
    </w:p>
    <w:p w14:paraId="4DAB2ACD" w14:textId="77777777" w:rsidR="004337F5" w:rsidRPr="004337F5" w:rsidRDefault="004337F5" w:rsidP="004337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</w:pPr>
      <w:r w:rsidRPr="004337F5"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  <w:t>állatorvos-doktor diploma</w:t>
      </w:r>
    </w:p>
    <w:p w14:paraId="3A95D8CF" w14:textId="77777777" w:rsidR="004337F5" w:rsidRPr="004337F5" w:rsidRDefault="004337F5" w:rsidP="004337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</w:pPr>
      <w:r w:rsidRPr="004337F5"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  <w:t>legalább 3 éves szakmai gyakorlat, ideértve oktatási intézményben vagy diagnosztikai intézetben eltöltött időt is</w:t>
      </w:r>
    </w:p>
    <w:p w14:paraId="21AB4AFA" w14:textId="77777777" w:rsidR="004337F5" w:rsidRPr="004337F5" w:rsidRDefault="004337F5" w:rsidP="004337F5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</w:pPr>
      <w:r w:rsidRPr="004337F5">
        <w:rPr>
          <w:rFonts w:ascii="Source Sans Pro" w:eastAsia="Times New Roman" w:hAnsi="Source Sans Pro" w:cs="Times New Roman"/>
          <w:b/>
          <w:bCs/>
          <w:color w:val="1A1A1A"/>
          <w:sz w:val="24"/>
          <w:szCs w:val="24"/>
          <w:lang w:eastAsia="hu-HU"/>
        </w:rPr>
        <w:t>Szakfelelős:</w:t>
      </w:r>
    </w:p>
    <w:p w14:paraId="43682120" w14:textId="55745B7F" w:rsidR="004337F5" w:rsidRPr="004337F5" w:rsidRDefault="004337F5" w:rsidP="004337F5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</w:pPr>
      <w:r w:rsidRPr="004337F5"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  <w:t xml:space="preserve">Dr. Németh Tibor, </w:t>
      </w:r>
      <w:proofErr w:type="spellStart"/>
      <w:proofErr w:type="gramStart"/>
      <w:r w:rsidRPr="004337F5"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  <w:t>Ph.D</w:t>
      </w:r>
      <w:proofErr w:type="spellEnd"/>
      <w:proofErr w:type="gramEnd"/>
      <w:r w:rsidRPr="004337F5"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  <w:t xml:space="preserve">, </w:t>
      </w:r>
      <w:proofErr w:type="spellStart"/>
      <w:r w:rsidRPr="004337F5"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  <w:t>habil</w:t>
      </w:r>
      <w:proofErr w:type="spellEnd"/>
      <w:r w:rsidRPr="004337F5"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  <w:t xml:space="preserve">, egyetemi tanár, tanszékvezető </w:t>
      </w:r>
    </w:p>
    <w:p w14:paraId="0CCBAD55" w14:textId="77777777" w:rsidR="004337F5" w:rsidRPr="004337F5" w:rsidRDefault="004337F5" w:rsidP="004337F5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</w:pPr>
      <w:r w:rsidRPr="004337F5">
        <w:rPr>
          <w:rFonts w:ascii="Source Sans Pro" w:eastAsia="Times New Roman" w:hAnsi="Source Sans Pro" w:cs="Times New Roman"/>
          <w:b/>
          <w:bCs/>
          <w:color w:val="1A1A1A"/>
          <w:sz w:val="24"/>
          <w:szCs w:val="24"/>
          <w:lang w:eastAsia="hu-HU"/>
        </w:rPr>
        <w:t>Tanulmányi felelős:</w:t>
      </w:r>
    </w:p>
    <w:p w14:paraId="7CC54E26" w14:textId="43FF3D99" w:rsidR="004337F5" w:rsidRPr="004337F5" w:rsidRDefault="004337F5" w:rsidP="004337F5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</w:pPr>
      <w:r w:rsidRPr="004337F5"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  <w:t xml:space="preserve">Bálint Ildikó továbbképzési előadó </w:t>
      </w:r>
    </w:p>
    <w:p w14:paraId="3853F174" w14:textId="77777777" w:rsidR="004337F5" w:rsidRPr="004337F5" w:rsidRDefault="004337F5" w:rsidP="004337F5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</w:pPr>
      <w:r w:rsidRPr="004337F5"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  <w:t> </w:t>
      </w:r>
    </w:p>
    <w:p w14:paraId="0762CD7B" w14:textId="77777777" w:rsidR="004337F5" w:rsidRPr="004337F5" w:rsidRDefault="004337F5" w:rsidP="004337F5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</w:pPr>
      <w:r w:rsidRPr="004337F5">
        <w:rPr>
          <w:rFonts w:ascii="Source Sans Pro" w:eastAsia="Times New Roman" w:hAnsi="Source Sans Pro" w:cs="Times New Roman"/>
          <w:b/>
          <w:bCs/>
          <w:color w:val="1A1A1A"/>
          <w:sz w:val="24"/>
          <w:szCs w:val="24"/>
          <w:lang w:eastAsia="hu-HU"/>
        </w:rPr>
        <w:t>A képzés célja:</w:t>
      </w:r>
    </w:p>
    <w:p w14:paraId="74718F18" w14:textId="77777777" w:rsidR="004337F5" w:rsidRPr="004337F5" w:rsidRDefault="004337F5" w:rsidP="004337F5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</w:pPr>
      <w:r w:rsidRPr="004337F5"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  <w:t>A kisállatgyógyász szakállatorvos képzést elvégző hallgatók naprakész ismereteket szereznek az állatorvosi belgyógyászat és sebészet számos területén, valamint a praxismenedzsment témaköreiben. Megismerik a komplex diagnosztikai és terápiás protokollokat, amelyek elengedhetetlenek egy korszerű, sikeres praxis építéséhez.</w:t>
      </w:r>
      <w:r w:rsidRPr="004337F5">
        <w:rPr>
          <w:rFonts w:ascii="Source Sans Pro" w:eastAsia="Times New Roman" w:hAnsi="Source Sans Pro" w:cs="Times New Roman"/>
          <w:b/>
          <w:bCs/>
          <w:color w:val="1A1A1A"/>
          <w:sz w:val="24"/>
          <w:szCs w:val="24"/>
          <w:lang w:eastAsia="hu-HU"/>
        </w:rPr>
        <w:t> </w:t>
      </w:r>
    </w:p>
    <w:p w14:paraId="438B7A63" w14:textId="77777777" w:rsidR="004337F5" w:rsidRPr="004337F5" w:rsidRDefault="004337F5" w:rsidP="004337F5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</w:pPr>
      <w:r w:rsidRPr="004337F5"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  <w:t> </w:t>
      </w:r>
    </w:p>
    <w:p w14:paraId="5DC6405B" w14:textId="77777777" w:rsidR="00347440" w:rsidRDefault="00347440"/>
    <w:sectPr w:rsidR="00347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386EE3"/>
    <w:multiLevelType w:val="multilevel"/>
    <w:tmpl w:val="75DE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F5"/>
    <w:rsid w:val="00347440"/>
    <w:rsid w:val="0043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65A3"/>
  <w15:chartTrackingRefBased/>
  <w15:docId w15:val="{FB97A336-B575-4728-B68E-8F18AE6F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4337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337F5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3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337F5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4337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660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Bulejka Alexandra</dc:creator>
  <cp:keywords/>
  <dc:description/>
  <cp:lastModifiedBy>Bulejka Alexandra</cp:lastModifiedBy>
  <cp:revision>1</cp:revision>
  <dcterms:created xsi:type="dcterms:W3CDTF">2021-03-11T15:11:00Z</dcterms:created>
  <dcterms:modified xsi:type="dcterms:W3CDTF">2021-03-11T15:12:00Z</dcterms:modified>
</cp:coreProperties>
</file>