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48A5" w14:textId="77777777" w:rsidR="00314713" w:rsidRDefault="00314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2D739A5D" w14:textId="77777777" w:rsidR="00314713" w:rsidRDefault="00602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SMALL ANIMAL MEDICINE III INTERNAL MEDICINE PRACTICALS</w:t>
      </w:r>
    </w:p>
    <w:p w14:paraId="46F5B302" w14:textId="77777777" w:rsidR="00314713" w:rsidRDefault="00602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2022/23 SPRING SEMESTER</w:t>
      </w:r>
    </w:p>
    <w:p w14:paraId="5AE129AB" w14:textId="77777777" w:rsidR="00314713" w:rsidRDefault="00314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14:paraId="0B086C13" w14:textId="77777777" w:rsidR="00314713" w:rsidRDefault="00602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Group </w:t>
      </w:r>
      <w:r>
        <w:rPr>
          <w:b/>
          <w:color w:val="000000"/>
          <w:sz w:val="23"/>
          <w:szCs w:val="23"/>
        </w:rPr>
        <w:t xml:space="preserve">4 </w:t>
      </w:r>
      <w:r>
        <w:rPr>
          <w:color w:val="000000"/>
          <w:sz w:val="23"/>
          <w:szCs w:val="23"/>
        </w:rPr>
        <w:t xml:space="preserve">and </w:t>
      </w:r>
      <w:r>
        <w:rPr>
          <w:b/>
          <w:color w:val="000000"/>
          <w:sz w:val="23"/>
          <w:szCs w:val="23"/>
        </w:rPr>
        <w:t>8</w:t>
      </w:r>
      <w:r>
        <w:rPr>
          <w:color w:val="000000"/>
          <w:sz w:val="23"/>
          <w:szCs w:val="23"/>
        </w:rPr>
        <w:t>: 8:15-11:00</w:t>
      </w:r>
    </w:p>
    <w:p w14:paraId="5D26DE68" w14:textId="77777777" w:rsidR="00314713" w:rsidRDefault="00602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Group </w:t>
      </w:r>
      <w:r>
        <w:rPr>
          <w:b/>
          <w:color w:val="000000"/>
          <w:sz w:val="23"/>
          <w:szCs w:val="23"/>
        </w:rPr>
        <w:t xml:space="preserve">3 </w:t>
      </w:r>
      <w:r>
        <w:rPr>
          <w:color w:val="000000"/>
          <w:sz w:val="23"/>
          <w:szCs w:val="23"/>
        </w:rPr>
        <w:t xml:space="preserve">and </w:t>
      </w:r>
      <w:r>
        <w:rPr>
          <w:b/>
          <w:color w:val="000000"/>
          <w:sz w:val="23"/>
          <w:szCs w:val="23"/>
        </w:rPr>
        <w:t>7</w:t>
      </w:r>
      <w:r>
        <w:rPr>
          <w:color w:val="000000"/>
          <w:sz w:val="23"/>
          <w:szCs w:val="23"/>
        </w:rPr>
        <w:t>: 11:15-14:00</w:t>
      </w:r>
    </w:p>
    <w:p w14:paraId="372F1CE4" w14:textId="77777777" w:rsidR="00314713" w:rsidRDefault="00602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Group </w:t>
      </w:r>
      <w:r>
        <w:rPr>
          <w:b/>
          <w:color w:val="000000"/>
          <w:sz w:val="23"/>
          <w:szCs w:val="23"/>
        </w:rPr>
        <w:t xml:space="preserve">2 </w:t>
      </w:r>
      <w:r>
        <w:rPr>
          <w:color w:val="000000"/>
          <w:sz w:val="23"/>
          <w:szCs w:val="23"/>
        </w:rPr>
        <w:t xml:space="preserve">and </w:t>
      </w:r>
      <w:r>
        <w:rPr>
          <w:b/>
          <w:color w:val="000000"/>
          <w:sz w:val="23"/>
          <w:szCs w:val="23"/>
        </w:rPr>
        <w:t>6</w:t>
      </w:r>
      <w:r>
        <w:rPr>
          <w:color w:val="000000"/>
          <w:sz w:val="23"/>
          <w:szCs w:val="23"/>
        </w:rPr>
        <w:t>: 14:15-17:00</w:t>
      </w:r>
    </w:p>
    <w:p w14:paraId="257419E4" w14:textId="77777777" w:rsidR="00314713" w:rsidRDefault="00602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Group </w:t>
      </w:r>
      <w:r>
        <w:rPr>
          <w:b/>
          <w:color w:val="000000"/>
          <w:sz w:val="23"/>
          <w:szCs w:val="23"/>
        </w:rPr>
        <w:t xml:space="preserve">1 </w:t>
      </w:r>
      <w:r>
        <w:rPr>
          <w:color w:val="000000"/>
          <w:sz w:val="23"/>
          <w:szCs w:val="23"/>
        </w:rPr>
        <w:t xml:space="preserve">and </w:t>
      </w:r>
      <w:r>
        <w:rPr>
          <w:b/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>: 17:15-20:00</w:t>
      </w:r>
    </w:p>
    <w:p w14:paraId="7212091B" w14:textId="77777777" w:rsidR="00314713" w:rsidRDefault="00314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3"/>
          <w:szCs w:val="23"/>
        </w:rPr>
      </w:pPr>
    </w:p>
    <w:p w14:paraId="38F44360" w14:textId="77777777" w:rsidR="00314713" w:rsidRDefault="00602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Group 1,2,3,4: </w:t>
      </w:r>
      <w:r>
        <w:rPr>
          <w:b/>
          <w:color w:val="000000"/>
          <w:sz w:val="23"/>
          <w:szCs w:val="23"/>
        </w:rPr>
        <w:t xml:space="preserve">A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Group 5,6,7,8: </w:t>
      </w:r>
      <w:r>
        <w:rPr>
          <w:b/>
          <w:color w:val="000000"/>
          <w:sz w:val="23"/>
          <w:szCs w:val="23"/>
        </w:rPr>
        <w:t xml:space="preserve">B </w:t>
      </w:r>
    </w:p>
    <w:p w14:paraId="0DC98961" w14:textId="77777777" w:rsidR="00314713" w:rsidRDefault="00314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07A7F701" w14:textId="77777777" w:rsidR="00314713" w:rsidRDefault="00602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b/>
          <w:color w:val="000000"/>
          <w:sz w:val="23"/>
          <w:szCs w:val="23"/>
        </w:rPr>
        <w:t>Place</w:t>
      </w:r>
      <w:proofErr w:type="spellEnd"/>
      <w:r>
        <w:rPr>
          <w:b/>
          <w:color w:val="000000"/>
          <w:sz w:val="23"/>
          <w:szCs w:val="23"/>
        </w:rPr>
        <w:t xml:space="preserve"> of </w:t>
      </w:r>
      <w:proofErr w:type="spellStart"/>
      <w:r>
        <w:rPr>
          <w:b/>
          <w:color w:val="000000"/>
          <w:sz w:val="23"/>
          <w:szCs w:val="23"/>
        </w:rPr>
        <w:t>the</w:t>
      </w:r>
      <w:proofErr w:type="spellEnd"/>
      <w:r>
        <w:rPr>
          <w:b/>
          <w:color w:val="000000"/>
          <w:sz w:val="23"/>
          <w:szCs w:val="23"/>
        </w:rPr>
        <w:t xml:space="preserve"> Practicals: </w:t>
      </w:r>
      <w:r>
        <w:rPr>
          <w:color w:val="000000"/>
          <w:sz w:val="23"/>
          <w:szCs w:val="23"/>
        </w:rPr>
        <w:t xml:space="preserve">Papp László </w:t>
      </w:r>
      <w:proofErr w:type="spellStart"/>
      <w:r>
        <w:rPr>
          <w:color w:val="000000"/>
          <w:sz w:val="23"/>
          <w:szCs w:val="23"/>
        </w:rPr>
        <w:t>room</w:t>
      </w:r>
      <w:proofErr w:type="spellEnd"/>
      <w:r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(PL</w:t>
      </w:r>
      <w:r>
        <w:rPr>
          <w:sz w:val="23"/>
          <w:szCs w:val="23"/>
        </w:rPr>
        <w:t>)</w:t>
      </w:r>
      <w:r>
        <w:rPr>
          <w:color w:val="000000"/>
          <w:sz w:val="23"/>
          <w:szCs w:val="23"/>
        </w:rPr>
        <w:t xml:space="preserve"> (Building A 1st </w:t>
      </w:r>
      <w:proofErr w:type="spellStart"/>
      <w:r>
        <w:rPr>
          <w:color w:val="000000"/>
          <w:sz w:val="23"/>
          <w:szCs w:val="23"/>
        </w:rPr>
        <w:t>Floor</w:t>
      </w:r>
      <w:proofErr w:type="spellEnd"/>
      <w:r>
        <w:rPr>
          <w:color w:val="000000"/>
          <w:sz w:val="23"/>
          <w:szCs w:val="23"/>
        </w:rPr>
        <w:t xml:space="preserve">) </w:t>
      </w:r>
      <w:proofErr w:type="spellStart"/>
      <w:r>
        <w:rPr>
          <w:color w:val="000000"/>
          <w:sz w:val="23"/>
          <w:szCs w:val="23"/>
        </w:rPr>
        <w:t>or</w:t>
      </w:r>
      <w:proofErr w:type="spellEnd"/>
      <w:r>
        <w:rPr>
          <w:color w:val="000000"/>
          <w:sz w:val="23"/>
          <w:szCs w:val="23"/>
        </w:rPr>
        <w:t xml:space="preserve"> Building M </w:t>
      </w:r>
      <w:r>
        <w:rPr>
          <w:b/>
          <w:color w:val="000000"/>
          <w:sz w:val="23"/>
          <w:szCs w:val="23"/>
        </w:rPr>
        <w:t>(M)</w:t>
      </w:r>
    </w:p>
    <w:p w14:paraId="51BB8DA5" w14:textId="77777777" w:rsidR="00314713" w:rsidRDefault="00314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1"/>
        <w:tblW w:w="91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2"/>
        <w:gridCol w:w="4592"/>
      </w:tblGrid>
      <w:tr w:rsidR="00314713" w14:paraId="7FB60855" w14:textId="77777777">
        <w:trPr>
          <w:trHeight w:val="120"/>
        </w:trPr>
        <w:tc>
          <w:tcPr>
            <w:tcW w:w="4592" w:type="dxa"/>
          </w:tcPr>
          <w:p w14:paraId="2335DA32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</w:rPr>
              <w:t xml:space="preserve">DATE </w:t>
            </w:r>
          </w:p>
        </w:tc>
        <w:tc>
          <w:tcPr>
            <w:tcW w:w="4592" w:type="dxa"/>
          </w:tcPr>
          <w:p w14:paraId="64006F2D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TOPIC </w:t>
            </w:r>
          </w:p>
        </w:tc>
      </w:tr>
      <w:tr w:rsidR="00314713" w14:paraId="70C6D362" w14:textId="77777777">
        <w:trPr>
          <w:trHeight w:val="559"/>
        </w:trPr>
        <w:tc>
          <w:tcPr>
            <w:tcW w:w="4592" w:type="dxa"/>
          </w:tcPr>
          <w:p w14:paraId="056A8FCE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02.</w:t>
            </w:r>
            <w:r>
              <w:rPr>
                <w:b/>
                <w:sz w:val="23"/>
                <w:szCs w:val="23"/>
              </w:rPr>
              <w:t>08</w:t>
            </w:r>
            <w:r>
              <w:rPr>
                <w:b/>
                <w:color w:val="000000"/>
                <w:sz w:val="23"/>
                <w:szCs w:val="23"/>
              </w:rPr>
              <w:t>. A PL</w:t>
            </w:r>
          </w:p>
          <w:p w14:paraId="641B8D1A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02.</w:t>
            </w:r>
            <w:r>
              <w:rPr>
                <w:b/>
                <w:sz w:val="23"/>
                <w:szCs w:val="23"/>
              </w:rPr>
              <w:t>15</w:t>
            </w:r>
            <w:r>
              <w:rPr>
                <w:b/>
                <w:color w:val="000000"/>
                <w:sz w:val="23"/>
                <w:szCs w:val="23"/>
              </w:rPr>
              <w:t>. B PL</w:t>
            </w:r>
          </w:p>
          <w:p w14:paraId="1001124A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GN, MB, KT </w:t>
            </w:r>
          </w:p>
        </w:tc>
        <w:tc>
          <w:tcPr>
            <w:tcW w:w="4592" w:type="dxa"/>
          </w:tcPr>
          <w:p w14:paraId="14274D51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DYSPHAGIA, REGURGITATION, VOMITUS </w:t>
            </w:r>
          </w:p>
          <w:p w14:paraId="42CDEB40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Required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color w:val="000000"/>
                <w:sz w:val="23"/>
                <w:szCs w:val="23"/>
              </w:rPr>
              <w:t>student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preparation: </w:t>
            </w:r>
            <w:proofErr w:type="spellStart"/>
            <w:r>
              <w:rPr>
                <w:color w:val="000000"/>
                <w:sz w:val="23"/>
                <w:szCs w:val="23"/>
              </w:rPr>
              <w:t>clinical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approach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the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vomiting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patient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differentiation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between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dysphagia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regurgitation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and </w:t>
            </w:r>
            <w:proofErr w:type="spellStart"/>
            <w:r>
              <w:rPr>
                <w:color w:val="000000"/>
                <w:sz w:val="23"/>
                <w:szCs w:val="23"/>
              </w:rPr>
              <w:t>vomitus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), </w:t>
            </w:r>
            <w:proofErr w:type="spellStart"/>
            <w:r>
              <w:rPr>
                <w:color w:val="000000"/>
                <w:sz w:val="23"/>
                <w:szCs w:val="23"/>
              </w:rPr>
              <w:t>diff.dg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. of </w:t>
            </w:r>
            <w:proofErr w:type="spellStart"/>
            <w:r>
              <w:rPr>
                <w:color w:val="000000"/>
                <w:sz w:val="23"/>
                <w:szCs w:val="23"/>
              </w:rPr>
              <w:t>vomitus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14713" w14:paraId="5D15C006" w14:textId="77777777">
        <w:trPr>
          <w:trHeight w:val="412"/>
        </w:trPr>
        <w:tc>
          <w:tcPr>
            <w:tcW w:w="4592" w:type="dxa"/>
          </w:tcPr>
          <w:p w14:paraId="16A84E57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02.22</w:t>
            </w:r>
            <w:r>
              <w:rPr>
                <w:b/>
                <w:color w:val="000000"/>
                <w:sz w:val="23"/>
                <w:szCs w:val="23"/>
              </w:rPr>
              <w:t>. A PL</w:t>
            </w:r>
          </w:p>
          <w:p w14:paraId="51D21D45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03.0</w:t>
            </w: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. B PL</w:t>
            </w:r>
          </w:p>
          <w:p w14:paraId="04B9CCB7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PK, </w:t>
            </w:r>
            <w:proofErr w:type="spellStart"/>
            <w:r>
              <w:rPr>
                <w:color w:val="000000"/>
                <w:sz w:val="23"/>
                <w:szCs w:val="23"/>
              </w:rPr>
              <w:t>SzK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MB </w:t>
            </w:r>
          </w:p>
        </w:tc>
        <w:tc>
          <w:tcPr>
            <w:tcW w:w="4592" w:type="dxa"/>
          </w:tcPr>
          <w:p w14:paraId="66EF4A7E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DIARRHEA, GASTROINTESTINAL DIET </w:t>
            </w:r>
          </w:p>
          <w:p w14:paraId="05099E97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Required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color w:val="000000"/>
                <w:sz w:val="23"/>
                <w:szCs w:val="23"/>
              </w:rPr>
              <w:t>student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preparation</w:t>
            </w:r>
            <w:r>
              <w:rPr>
                <w:color w:val="000000"/>
                <w:sz w:val="23"/>
                <w:szCs w:val="23"/>
              </w:rPr>
              <w:t xml:space="preserve">: </w:t>
            </w:r>
            <w:proofErr w:type="spellStart"/>
            <w:r>
              <w:rPr>
                <w:color w:val="000000"/>
                <w:sz w:val="23"/>
                <w:szCs w:val="23"/>
              </w:rPr>
              <w:t>clinical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approach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the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patient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with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diarrhea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differentiation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between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diarrhea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), </w:t>
            </w:r>
            <w:proofErr w:type="spellStart"/>
            <w:r>
              <w:rPr>
                <w:color w:val="000000"/>
                <w:sz w:val="23"/>
                <w:szCs w:val="23"/>
              </w:rPr>
              <w:t>diff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dg </w:t>
            </w:r>
          </w:p>
        </w:tc>
      </w:tr>
      <w:tr w:rsidR="00314713" w14:paraId="7EA95648" w14:textId="77777777">
        <w:trPr>
          <w:trHeight w:val="559"/>
        </w:trPr>
        <w:tc>
          <w:tcPr>
            <w:tcW w:w="4592" w:type="dxa"/>
          </w:tcPr>
          <w:p w14:paraId="267496B9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03.</w:t>
            </w:r>
            <w:r>
              <w:rPr>
                <w:b/>
                <w:sz w:val="23"/>
                <w:szCs w:val="23"/>
              </w:rPr>
              <w:t>08</w:t>
            </w:r>
            <w:r>
              <w:rPr>
                <w:b/>
                <w:color w:val="000000"/>
                <w:sz w:val="23"/>
                <w:szCs w:val="23"/>
              </w:rPr>
              <w:t>. A PL</w:t>
            </w:r>
          </w:p>
          <w:p w14:paraId="61C70A4D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03.22. B PL</w:t>
            </w:r>
          </w:p>
          <w:p w14:paraId="2BE316AC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GN, </w:t>
            </w:r>
            <w:proofErr w:type="spellStart"/>
            <w:r>
              <w:rPr>
                <w:color w:val="000000"/>
                <w:sz w:val="23"/>
                <w:szCs w:val="23"/>
              </w:rPr>
              <w:t>SzK</w:t>
            </w:r>
            <w:proofErr w:type="spellEnd"/>
            <w:r>
              <w:rPr>
                <w:color w:val="000000"/>
                <w:sz w:val="23"/>
                <w:szCs w:val="23"/>
              </w:rPr>
              <w:t>, KT, SÁ</w:t>
            </w:r>
          </w:p>
        </w:tc>
        <w:tc>
          <w:tcPr>
            <w:tcW w:w="4592" w:type="dxa"/>
          </w:tcPr>
          <w:p w14:paraId="41E99123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</w:rPr>
              <w:t xml:space="preserve">ICTERUS, ENTERAL FEEDING </w:t>
            </w:r>
          </w:p>
          <w:p w14:paraId="3871BE96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b/>
                <w:color w:val="000000"/>
                <w:sz w:val="23"/>
                <w:szCs w:val="23"/>
              </w:rPr>
              <w:t>Required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color w:val="000000"/>
                <w:sz w:val="23"/>
                <w:szCs w:val="23"/>
              </w:rPr>
              <w:t>student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preparation: </w:t>
            </w:r>
            <w:proofErr w:type="spellStart"/>
            <w:r>
              <w:rPr>
                <w:color w:val="000000"/>
                <w:sz w:val="23"/>
                <w:szCs w:val="23"/>
              </w:rPr>
              <w:t>clinical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approach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the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patient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with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icterus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classification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of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icterus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), </w:t>
            </w:r>
            <w:proofErr w:type="spellStart"/>
            <w:r>
              <w:rPr>
                <w:color w:val="000000"/>
                <w:sz w:val="23"/>
                <w:szCs w:val="23"/>
              </w:rPr>
              <w:t>diff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dg</w:t>
            </w:r>
          </w:p>
        </w:tc>
      </w:tr>
      <w:tr w:rsidR="00314713" w14:paraId="578A6234" w14:textId="77777777">
        <w:trPr>
          <w:trHeight w:val="412"/>
        </w:trPr>
        <w:tc>
          <w:tcPr>
            <w:tcW w:w="4592" w:type="dxa"/>
          </w:tcPr>
          <w:p w14:paraId="41600789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03.29. A PL</w:t>
            </w:r>
          </w:p>
          <w:p w14:paraId="1C0DE485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04.19. B </w:t>
            </w:r>
            <w:r>
              <w:rPr>
                <w:b/>
                <w:color w:val="FF0000"/>
                <w:sz w:val="23"/>
                <w:szCs w:val="23"/>
              </w:rPr>
              <w:t>Building M</w:t>
            </w:r>
          </w:p>
          <w:p w14:paraId="5C047C4F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23"/>
                <w:szCs w:val="23"/>
              </w:rPr>
              <w:t>VZS BZS HF</w:t>
            </w:r>
          </w:p>
        </w:tc>
        <w:tc>
          <w:tcPr>
            <w:tcW w:w="4592" w:type="dxa"/>
          </w:tcPr>
          <w:p w14:paraId="3321D32B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</w:rPr>
              <w:t xml:space="preserve">ANAEMIA </w:t>
            </w:r>
          </w:p>
          <w:p w14:paraId="33AEE4C0" w14:textId="77777777" w:rsidR="00314713" w:rsidRDefault="00602B80">
            <w:proofErr w:type="spellStart"/>
            <w:r>
              <w:rPr>
                <w:b/>
                <w:color w:val="000000"/>
                <w:sz w:val="23"/>
                <w:szCs w:val="23"/>
              </w:rPr>
              <w:t>Required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color w:val="000000"/>
                <w:sz w:val="23"/>
                <w:szCs w:val="23"/>
              </w:rPr>
              <w:t>student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preparation: </w:t>
            </w:r>
            <w:proofErr w:type="spellStart"/>
            <w:r>
              <w:rPr>
                <w:color w:val="000000"/>
                <w:sz w:val="23"/>
                <w:szCs w:val="23"/>
              </w:rPr>
              <w:t>clinical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approach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the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patient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with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anaemia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differentiation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of </w:t>
            </w:r>
            <w:proofErr w:type="spellStart"/>
            <w:r>
              <w:rPr>
                <w:color w:val="000000"/>
                <w:sz w:val="23"/>
                <w:szCs w:val="23"/>
              </w:rPr>
              <w:t>anemias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), </w:t>
            </w:r>
            <w:proofErr w:type="spellStart"/>
            <w:r>
              <w:rPr>
                <w:color w:val="000000"/>
                <w:sz w:val="23"/>
                <w:szCs w:val="23"/>
              </w:rPr>
              <w:t>diff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dg</w:t>
            </w:r>
          </w:p>
        </w:tc>
      </w:tr>
      <w:tr w:rsidR="00314713" w14:paraId="10342E5D" w14:textId="77777777">
        <w:trPr>
          <w:trHeight w:val="412"/>
        </w:trPr>
        <w:tc>
          <w:tcPr>
            <w:tcW w:w="4592" w:type="dxa"/>
          </w:tcPr>
          <w:p w14:paraId="72E65787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04.26. A PL</w:t>
            </w:r>
          </w:p>
          <w:p w14:paraId="09B8D2CD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05.03. B PL</w:t>
            </w:r>
          </w:p>
          <w:p w14:paraId="127BC696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HCs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DGyZ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KG, </w:t>
            </w:r>
            <w:proofErr w:type="spellStart"/>
            <w:r>
              <w:rPr>
                <w:color w:val="000000"/>
                <w:sz w:val="23"/>
                <w:szCs w:val="23"/>
              </w:rPr>
              <w:t>BoM</w:t>
            </w:r>
            <w:proofErr w:type="spellEnd"/>
            <w:r>
              <w:rPr>
                <w:color w:val="000000"/>
                <w:sz w:val="23"/>
                <w:szCs w:val="23"/>
              </w:rPr>
              <w:t>, BZS</w:t>
            </w:r>
          </w:p>
        </w:tc>
        <w:tc>
          <w:tcPr>
            <w:tcW w:w="4592" w:type="dxa"/>
          </w:tcPr>
          <w:p w14:paraId="317E203D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ABDOMINAL ULTRARSOUND </w:t>
            </w:r>
          </w:p>
          <w:p w14:paraId="4EA7A365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Required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color w:val="000000"/>
                <w:sz w:val="23"/>
                <w:szCs w:val="23"/>
              </w:rPr>
              <w:t>student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preparation: </w:t>
            </w:r>
            <w:proofErr w:type="spellStart"/>
            <w:r>
              <w:rPr>
                <w:color w:val="000000"/>
                <w:sz w:val="23"/>
                <w:szCs w:val="23"/>
              </w:rPr>
              <w:t>basics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of </w:t>
            </w:r>
            <w:proofErr w:type="spellStart"/>
            <w:r>
              <w:rPr>
                <w:color w:val="000000"/>
                <w:sz w:val="23"/>
                <w:szCs w:val="23"/>
              </w:rPr>
              <w:t>ultrasonography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small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animal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med-1 </w:t>
            </w:r>
            <w:proofErr w:type="spellStart"/>
            <w:r>
              <w:rPr>
                <w:color w:val="000000"/>
                <w:sz w:val="23"/>
                <w:szCs w:val="23"/>
              </w:rPr>
              <w:t>lecture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) </w:t>
            </w:r>
          </w:p>
        </w:tc>
      </w:tr>
      <w:tr w:rsidR="00314713" w14:paraId="12212FC3" w14:textId="77777777">
        <w:trPr>
          <w:trHeight w:val="412"/>
        </w:trPr>
        <w:tc>
          <w:tcPr>
            <w:tcW w:w="4592" w:type="dxa"/>
          </w:tcPr>
          <w:p w14:paraId="3CE36301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05.10. A PL</w:t>
            </w:r>
          </w:p>
          <w:p w14:paraId="7A59E032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05.17. B PL</w:t>
            </w:r>
          </w:p>
          <w:p w14:paraId="64FADF43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BÉ, </w:t>
            </w:r>
            <w:proofErr w:type="spellStart"/>
            <w:r>
              <w:rPr>
                <w:color w:val="000000"/>
                <w:sz w:val="23"/>
                <w:szCs w:val="23"/>
              </w:rPr>
              <w:t>BZs</w:t>
            </w:r>
            <w:proofErr w:type="spellEnd"/>
            <w:r>
              <w:rPr>
                <w:color w:val="000000"/>
                <w:sz w:val="23"/>
                <w:szCs w:val="23"/>
              </w:rPr>
              <w:t>, VZS</w:t>
            </w:r>
          </w:p>
        </w:tc>
        <w:tc>
          <w:tcPr>
            <w:tcW w:w="4592" w:type="dxa"/>
          </w:tcPr>
          <w:p w14:paraId="07540C59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SEIZURE </w:t>
            </w:r>
          </w:p>
          <w:p w14:paraId="3E6A613D" w14:textId="77777777" w:rsidR="00314713" w:rsidRDefault="0060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Required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color w:val="000000"/>
                <w:sz w:val="23"/>
                <w:szCs w:val="23"/>
              </w:rPr>
              <w:t>student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preparation</w:t>
            </w:r>
            <w:r>
              <w:rPr>
                <w:color w:val="000000"/>
                <w:sz w:val="23"/>
                <w:szCs w:val="23"/>
              </w:rPr>
              <w:t xml:space="preserve">: </w:t>
            </w:r>
            <w:proofErr w:type="spellStart"/>
            <w:r>
              <w:rPr>
                <w:color w:val="000000"/>
                <w:sz w:val="23"/>
                <w:szCs w:val="23"/>
              </w:rPr>
              <w:t>clinical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approach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the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patient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with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seizures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classification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of </w:t>
            </w:r>
            <w:proofErr w:type="spellStart"/>
            <w:r>
              <w:rPr>
                <w:color w:val="000000"/>
                <w:sz w:val="23"/>
                <w:szCs w:val="23"/>
              </w:rPr>
              <w:t>seizures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), </w:t>
            </w:r>
            <w:proofErr w:type="spellStart"/>
            <w:r>
              <w:rPr>
                <w:color w:val="000000"/>
                <w:sz w:val="23"/>
                <w:szCs w:val="23"/>
              </w:rPr>
              <w:t>diff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dg </w:t>
            </w:r>
          </w:p>
        </w:tc>
      </w:tr>
    </w:tbl>
    <w:p w14:paraId="1E321413" w14:textId="77777777" w:rsidR="00314713" w:rsidRDefault="00314713"/>
    <w:p w14:paraId="0238D447" w14:textId="77777777" w:rsidR="00314713" w:rsidRDefault="00314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934642F" w14:textId="77777777" w:rsidR="00314713" w:rsidRDefault="00602B80">
      <w:r>
        <w:t xml:space="preserve"> </w:t>
      </w:r>
      <w:proofErr w:type="spellStart"/>
      <w:r>
        <w:rPr>
          <w:b/>
          <w:sz w:val="27"/>
          <w:szCs w:val="27"/>
        </w:rPr>
        <w:t>Abbreviations</w:t>
      </w:r>
      <w:proofErr w:type="spellEnd"/>
      <w:r>
        <w:rPr>
          <w:b/>
          <w:sz w:val="27"/>
          <w:szCs w:val="27"/>
        </w:rPr>
        <w:t xml:space="preserve"> of </w:t>
      </w:r>
      <w:proofErr w:type="spellStart"/>
      <w:r>
        <w:rPr>
          <w:b/>
          <w:sz w:val="27"/>
          <w:szCs w:val="27"/>
        </w:rPr>
        <w:t>the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names</w:t>
      </w:r>
      <w:proofErr w:type="spellEnd"/>
      <w:r>
        <w:rPr>
          <w:b/>
          <w:sz w:val="27"/>
          <w:szCs w:val="27"/>
        </w:rPr>
        <w:t>: BÉ</w:t>
      </w:r>
      <w:r>
        <w:rPr>
          <w:sz w:val="27"/>
          <w:szCs w:val="27"/>
        </w:rPr>
        <w:t xml:space="preserve">: Dr. Balogh Éva, </w:t>
      </w:r>
      <w:r>
        <w:rPr>
          <w:b/>
          <w:sz w:val="27"/>
          <w:szCs w:val="27"/>
        </w:rPr>
        <w:t>BOM</w:t>
      </w:r>
      <w:r>
        <w:rPr>
          <w:sz w:val="27"/>
          <w:szCs w:val="27"/>
        </w:rPr>
        <w:t>: dr. Boros Márton</w:t>
      </w:r>
      <w:r>
        <w:rPr>
          <w:b/>
          <w:sz w:val="27"/>
          <w:szCs w:val="27"/>
        </w:rPr>
        <w:t>, BZS:</w:t>
      </w:r>
      <w:r>
        <w:rPr>
          <w:sz w:val="27"/>
          <w:szCs w:val="27"/>
        </w:rPr>
        <w:t xml:space="preserve"> dr. Becker </w:t>
      </w:r>
      <w:proofErr w:type="gramStart"/>
      <w:r>
        <w:rPr>
          <w:sz w:val="27"/>
          <w:szCs w:val="27"/>
        </w:rPr>
        <w:t xml:space="preserve">Zsolt,  </w:t>
      </w:r>
      <w:r>
        <w:rPr>
          <w:b/>
          <w:sz w:val="27"/>
          <w:szCs w:val="27"/>
        </w:rPr>
        <w:t>DGYZ</w:t>
      </w:r>
      <w:proofErr w:type="gramEnd"/>
      <w:r>
        <w:rPr>
          <w:sz w:val="27"/>
          <w:szCs w:val="27"/>
        </w:rPr>
        <w:t xml:space="preserve">: Dr. Dudás Györki Zoltán, </w:t>
      </w:r>
      <w:r>
        <w:rPr>
          <w:b/>
          <w:sz w:val="27"/>
          <w:szCs w:val="27"/>
        </w:rPr>
        <w:t>FF</w:t>
      </w:r>
      <w:r>
        <w:rPr>
          <w:sz w:val="27"/>
          <w:szCs w:val="27"/>
        </w:rPr>
        <w:t xml:space="preserve">: Dr. Falus Fruzsina, </w:t>
      </w:r>
      <w:r>
        <w:rPr>
          <w:b/>
          <w:sz w:val="27"/>
          <w:szCs w:val="27"/>
        </w:rPr>
        <w:t>GN</w:t>
      </w:r>
      <w:r>
        <w:rPr>
          <w:sz w:val="27"/>
          <w:szCs w:val="27"/>
        </w:rPr>
        <w:t xml:space="preserve">: Dr. Gulyás Nóra, </w:t>
      </w:r>
      <w:proofErr w:type="spellStart"/>
      <w:r>
        <w:rPr>
          <w:b/>
          <w:sz w:val="27"/>
          <w:szCs w:val="27"/>
        </w:rPr>
        <w:t>HCs</w:t>
      </w:r>
      <w:proofErr w:type="spellEnd"/>
      <w:r>
        <w:rPr>
          <w:sz w:val="27"/>
          <w:szCs w:val="27"/>
        </w:rPr>
        <w:t xml:space="preserve">: Dr. Hetyey Csaba, </w:t>
      </w:r>
      <w:r>
        <w:rPr>
          <w:b/>
          <w:sz w:val="27"/>
          <w:szCs w:val="27"/>
        </w:rPr>
        <w:t>KG</w:t>
      </w:r>
      <w:r>
        <w:rPr>
          <w:sz w:val="27"/>
          <w:szCs w:val="27"/>
        </w:rPr>
        <w:t xml:space="preserve">: dr. Kiss Gergely, </w:t>
      </w:r>
      <w:r>
        <w:rPr>
          <w:b/>
          <w:sz w:val="27"/>
          <w:szCs w:val="27"/>
        </w:rPr>
        <w:t>KT</w:t>
      </w:r>
      <w:r>
        <w:rPr>
          <w:sz w:val="27"/>
          <w:szCs w:val="27"/>
        </w:rPr>
        <w:t xml:space="preserve">: dr. Kanyorszky Tünde,  </w:t>
      </w:r>
      <w:r>
        <w:rPr>
          <w:b/>
          <w:sz w:val="27"/>
          <w:szCs w:val="27"/>
        </w:rPr>
        <w:t>MÁ</w:t>
      </w:r>
      <w:r>
        <w:rPr>
          <w:sz w:val="27"/>
          <w:szCs w:val="27"/>
        </w:rPr>
        <w:t xml:space="preserve">: Dr. Máthé Ákos, </w:t>
      </w:r>
      <w:r>
        <w:rPr>
          <w:b/>
          <w:sz w:val="27"/>
          <w:szCs w:val="27"/>
        </w:rPr>
        <w:t>MB</w:t>
      </w:r>
      <w:r>
        <w:rPr>
          <w:sz w:val="27"/>
          <w:szCs w:val="27"/>
        </w:rPr>
        <w:t xml:space="preserve">: dr. Mózes Borbála </w:t>
      </w:r>
      <w:r>
        <w:rPr>
          <w:b/>
          <w:sz w:val="27"/>
          <w:szCs w:val="27"/>
        </w:rPr>
        <w:t>PK</w:t>
      </w:r>
      <w:r>
        <w:rPr>
          <w:sz w:val="27"/>
          <w:szCs w:val="27"/>
        </w:rPr>
        <w:t xml:space="preserve">: Dr. Pápa Kinga, </w:t>
      </w:r>
      <w:r>
        <w:rPr>
          <w:b/>
          <w:sz w:val="27"/>
          <w:szCs w:val="27"/>
        </w:rPr>
        <w:t>SZK:</w:t>
      </w:r>
      <w:r>
        <w:rPr>
          <w:sz w:val="27"/>
          <w:szCs w:val="27"/>
        </w:rPr>
        <w:t xml:space="preserve"> dr. Szabó Korinna </w:t>
      </w:r>
      <w:r>
        <w:rPr>
          <w:b/>
          <w:sz w:val="27"/>
          <w:szCs w:val="27"/>
        </w:rPr>
        <w:t>TN</w:t>
      </w:r>
      <w:r>
        <w:rPr>
          <w:sz w:val="27"/>
          <w:szCs w:val="27"/>
        </w:rPr>
        <w:t xml:space="preserve">: Dr. Tarpataki Noémi, </w:t>
      </w:r>
      <w:proofErr w:type="spellStart"/>
      <w:r>
        <w:rPr>
          <w:b/>
          <w:sz w:val="27"/>
          <w:szCs w:val="27"/>
        </w:rPr>
        <w:t>VZs</w:t>
      </w:r>
      <w:proofErr w:type="spellEnd"/>
      <w:r>
        <w:rPr>
          <w:sz w:val="27"/>
          <w:szCs w:val="27"/>
        </w:rPr>
        <w:t>: Dr. Vizi Zsuzsanna</w:t>
      </w:r>
    </w:p>
    <w:sectPr w:rsidR="003147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13"/>
    <w:rsid w:val="00314713"/>
    <w:rsid w:val="006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770B"/>
  <w15:docId w15:val="{9AAD1D5B-C5BA-455D-8186-BFD2C01D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C32F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jXfCweBcqj11v2KKnyppnw1jhg==">AMUW2mWdr+NlRMz44MGmx6uTA6AHJmxGFDiWEWTGQbTda3ZyOrfI+P0ckgyq8gxlBdRejR2GQMRGQ/T9ZSY5zoxkh3S9INWzJEUKBOHOUo0gMfKHSXXIFOWw87NCiHcMiPR4BseEttU1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1580</Characters>
  <Application>Microsoft Office Word</Application>
  <DocSecurity>4</DocSecurity>
  <Lines>13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Korinna</dc:creator>
  <cp:lastModifiedBy>Zakar Gyöngyi</cp:lastModifiedBy>
  <cp:revision>2</cp:revision>
  <dcterms:created xsi:type="dcterms:W3CDTF">2023-01-17T12:14:00Z</dcterms:created>
  <dcterms:modified xsi:type="dcterms:W3CDTF">2023-01-17T12:14:00Z</dcterms:modified>
</cp:coreProperties>
</file>