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B9529" w14:textId="77777777" w:rsidR="00D54526" w:rsidRDefault="00D54526" w:rsidP="003D4E31">
      <w:pPr>
        <w:pStyle w:val="Cm"/>
        <w:spacing w:before="0" w:after="0"/>
        <w:ind w:left="-284"/>
        <w:jc w:val="center"/>
        <w:rPr>
          <w:rFonts w:ascii="Times New Roman" w:hAnsi="Times New Roman"/>
          <w:sz w:val="24"/>
          <w:szCs w:val="24"/>
        </w:rPr>
      </w:pPr>
    </w:p>
    <w:p w14:paraId="71EDA1AA" w14:textId="777E9734" w:rsidR="003D4E31" w:rsidRDefault="003D4E31" w:rsidP="003358CB">
      <w:pPr>
        <w:pStyle w:val="Cm"/>
        <w:spacing w:before="0" w:after="120"/>
        <w:ind w:lef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ÁLLATORVOSTUDOMÁNYI EGYETEM </w:t>
      </w:r>
    </w:p>
    <w:p w14:paraId="445FEF51" w14:textId="2A1AD605" w:rsidR="003D4E31" w:rsidRDefault="00031B48" w:rsidP="003358CB">
      <w:pPr>
        <w:pStyle w:val="Cm"/>
        <w:spacing w:before="0" w:after="120"/>
        <w:ind w:left="-284"/>
        <w:jc w:val="center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NEMZETKÖZI KAPCSOLATOK</w:t>
      </w:r>
      <w:r w:rsidR="00B677A3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3D4E31">
        <w:rPr>
          <w:rFonts w:ascii="Times New Roman" w:hAnsi="Times New Roman"/>
          <w:sz w:val="24"/>
          <w:szCs w:val="24"/>
          <w:lang w:val="hu-HU"/>
        </w:rPr>
        <w:t xml:space="preserve">BIZOTTSÁGÁNAK </w:t>
      </w:r>
    </w:p>
    <w:p w14:paraId="2F6CDA4E" w14:textId="77777777" w:rsidR="003D4E31" w:rsidRDefault="003D4E31" w:rsidP="003358CB">
      <w:pPr>
        <w:pStyle w:val="Cm"/>
        <w:spacing w:before="0" w:after="120"/>
        <w:ind w:left="-284"/>
        <w:jc w:val="center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ÜGYRENDJE</w:t>
      </w:r>
    </w:p>
    <w:p w14:paraId="7DFFC10B" w14:textId="77777777" w:rsidR="003D4E31" w:rsidRDefault="003D4E31" w:rsidP="003D4E31">
      <w:pPr>
        <w:pStyle w:val="cm2"/>
        <w:spacing w:before="0" w:after="0"/>
        <w:ind w:left="0"/>
        <w:jc w:val="center"/>
        <w:rPr>
          <w:rFonts w:ascii="Times New Roman" w:hAnsi="Times New Roman"/>
          <w:sz w:val="24"/>
          <w:szCs w:val="24"/>
        </w:rPr>
      </w:pPr>
    </w:p>
    <w:p w14:paraId="579DB39D" w14:textId="39AB26DC" w:rsidR="003D4E31" w:rsidRDefault="003D4E31" w:rsidP="003D4E31">
      <w:pPr>
        <w:pStyle w:val="cm2"/>
        <w:spacing w:before="0" w:after="0"/>
        <w:ind w:left="0"/>
        <w:jc w:val="center"/>
        <w:rPr>
          <w:rFonts w:ascii="Times New Roman" w:hAnsi="Times New Roman"/>
          <w:sz w:val="24"/>
          <w:szCs w:val="24"/>
        </w:rPr>
      </w:pPr>
    </w:p>
    <w:p w14:paraId="75FE9E1C" w14:textId="1A20CDF3" w:rsidR="00363A20" w:rsidRDefault="00363A20" w:rsidP="003D4E31">
      <w:pPr>
        <w:pStyle w:val="cm2"/>
        <w:spacing w:before="0" w:after="0"/>
        <w:ind w:left="0"/>
        <w:jc w:val="center"/>
        <w:rPr>
          <w:rFonts w:ascii="Times New Roman" w:hAnsi="Times New Roman"/>
          <w:sz w:val="24"/>
          <w:szCs w:val="24"/>
        </w:rPr>
      </w:pPr>
    </w:p>
    <w:p w14:paraId="7789AFED" w14:textId="782F1054" w:rsidR="00363A20" w:rsidRDefault="00363A20" w:rsidP="003D4E31">
      <w:pPr>
        <w:pStyle w:val="cm2"/>
        <w:spacing w:before="0" w:after="0"/>
        <w:ind w:left="0"/>
        <w:jc w:val="center"/>
        <w:rPr>
          <w:rFonts w:ascii="Times New Roman" w:hAnsi="Times New Roman"/>
          <w:sz w:val="24"/>
          <w:szCs w:val="24"/>
        </w:rPr>
      </w:pPr>
    </w:p>
    <w:p w14:paraId="409262D2" w14:textId="4AE5F951" w:rsidR="00363A20" w:rsidRDefault="00363A20" w:rsidP="003D4E31">
      <w:pPr>
        <w:pStyle w:val="cm2"/>
        <w:spacing w:before="0" w:after="0"/>
        <w:ind w:left="0"/>
        <w:jc w:val="center"/>
        <w:rPr>
          <w:rFonts w:ascii="Times New Roman" w:hAnsi="Times New Roman"/>
          <w:sz w:val="24"/>
          <w:szCs w:val="24"/>
        </w:rPr>
      </w:pPr>
    </w:p>
    <w:p w14:paraId="739A68E5" w14:textId="77777777" w:rsidR="00363A20" w:rsidRDefault="00363A20" w:rsidP="003D4E31">
      <w:pPr>
        <w:pStyle w:val="cm2"/>
        <w:spacing w:before="0" w:after="0"/>
        <w:ind w:left="0"/>
        <w:jc w:val="center"/>
        <w:rPr>
          <w:rFonts w:ascii="Times New Roman" w:hAnsi="Times New Roman"/>
          <w:sz w:val="24"/>
          <w:szCs w:val="24"/>
        </w:rPr>
      </w:pPr>
    </w:p>
    <w:p w14:paraId="369BB9A9" w14:textId="77777777" w:rsidR="00363A20" w:rsidRDefault="00363A20" w:rsidP="003D4E31">
      <w:pPr>
        <w:pStyle w:val="cm2"/>
        <w:spacing w:before="0" w:after="0"/>
        <w:ind w:left="0"/>
        <w:jc w:val="center"/>
        <w:rPr>
          <w:rFonts w:ascii="Times New Roman" w:hAnsi="Times New Roman"/>
          <w:sz w:val="24"/>
          <w:szCs w:val="24"/>
        </w:rPr>
      </w:pPr>
    </w:p>
    <w:p w14:paraId="28447D15" w14:textId="77777777" w:rsidR="00363A20" w:rsidRPr="00317722" w:rsidRDefault="00363A20" w:rsidP="00363A20">
      <w:pPr>
        <w:pStyle w:val="Cm3"/>
        <w:spacing w:before="0" w:after="0" w:line="360" w:lineRule="auto"/>
        <w:rPr>
          <w:rFonts w:ascii="Times New Roman" w:hAnsi="Times New Roman"/>
          <w:szCs w:val="24"/>
        </w:rPr>
      </w:pPr>
      <w:r w:rsidRPr="00317722">
        <w:rPr>
          <w:rFonts w:ascii="Times New Roman" w:hAnsi="Times New Roman"/>
          <w:szCs w:val="24"/>
        </w:rPr>
        <w:t>v1 sz. verzió</w:t>
      </w:r>
    </w:p>
    <w:p w14:paraId="5800682C" w14:textId="77777777" w:rsidR="003D4E31" w:rsidRDefault="003D4E31" w:rsidP="003D4E31">
      <w:pPr>
        <w:spacing w:after="0"/>
        <w:jc w:val="center"/>
        <w:rPr>
          <w:rFonts w:ascii="Times New Roman" w:hAnsi="Times New Roman"/>
        </w:rPr>
      </w:pPr>
    </w:p>
    <w:p w14:paraId="54102350" w14:textId="0F2E6C6D" w:rsidR="003D4E31" w:rsidRDefault="003D4E31" w:rsidP="003D4E31">
      <w:pPr>
        <w:spacing w:after="0"/>
        <w:jc w:val="center"/>
        <w:rPr>
          <w:rFonts w:ascii="Times New Roman" w:hAnsi="Times New Roman"/>
        </w:rPr>
      </w:pPr>
    </w:p>
    <w:p w14:paraId="030257E2" w14:textId="0BF23B1E" w:rsidR="00363A20" w:rsidRDefault="00363A20" w:rsidP="003D4E31">
      <w:pPr>
        <w:spacing w:after="0"/>
        <w:jc w:val="center"/>
        <w:rPr>
          <w:rFonts w:ascii="Times New Roman" w:hAnsi="Times New Roman"/>
        </w:rPr>
      </w:pPr>
    </w:p>
    <w:p w14:paraId="66D2A259" w14:textId="77777777" w:rsidR="00363A20" w:rsidRDefault="00363A20" w:rsidP="003D4E31">
      <w:pPr>
        <w:spacing w:after="0"/>
        <w:jc w:val="center"/>
        <w:rPr>
          <w:rFonts w:ascii="Times New Roman" w:hAnsi="Times New Roman"/>
        </w:rPr>
      </w:pPr>
    </w:p>
    <w:p w14:paraId="0A2783CA" w14:textId="77777777" w:rsidR="003D4E31" w:rsidRDefault="003D4E31" w:rsidP="003D4E31">
      <w:pPr>
        <w:spacing w:after="0"/>
        <w:jc w:val="center"/>
        <w:rPr>
          <w:rFonts w:ascii="Times New Roman" w:hAnsi="Times New Roman"/>
        </w:rPr>
      </w:pPr>
    </w:p>
    <w:p w14:paraId="28F79A0D" w14:textId="77777777" w:rsidR="003D4E31" w:rsidRPr="00952E1F" w:rsidRDefault="003D4E31" w:rsidP="003D4E31">
      <w:pPr>
        <w:pStyle w:val="Cm3"/>
        <w:spacing w:before="0" w:after="0"/>
        <w:rPr>
          <w:rFonts w:ascii="Times New Roman" w:hAnsi="Times New Roman"/>
          <w:szCs w:val="24"/>
        </w:rPr>
      </w:pPr>
      <w:r w:rsidRPr="00952E1F">
        <w:rPr>
          <w:rFonts w:ascii="Times New Roman" w:hAnsi="Times New Roman"/>
          <w:szCs w:val="24"/>
        </w:rPr>
        <w:t>A kiadás dátuma:</w:t>
      </w:r>
    </w:p>
    <w:p w14:paraId="3DDDAB01" w14:textId="163DAE98" w:rsidR="003D4E31" w:rsidRDefault="003D4E31" w:rsidP="003D4E31">
      <w:pPr>
        <w:pStyle w:val="Cm4"/>
        <w:spacing w:before="0" w:after="0"/>
        <w:rPr>
          <w:rFonts w:ascii="Times New Roman" w:hAnsi="Times New Roman"/>
          <w:sz w:val="24"/>
          <w:szCs w:val="24"/>
        </w:rPr>
      </w:pPr>
      <w:r w:rsidRPr="00952E1F">
        <w:rPr>
          <w:rFonts w:ascii="Times New Roman" w:hAnsi="Times New Roman"/>
          <w:sz w:val="24"/>
          <w:szCs w:val="24"/>
        </w:rPr>
        <w:t xml:space="preserve">2022. </w:t>
      </w:r>
      <w:r w:rsidR="00952E1F" w:rsidRPr="00952E1F">
        <w:rPr>
          <w:rFonts w:ascii="Times New Roman" w:hAnsi="Times New Roman"/>
          <w:sz w:val="24"/>
          <w:szCs w:val="24"/>
        </w:rPr>
        <w:t>12</w:t>
      </w:r>
      <w:r w:rsidRPr="00952E1F">
        <w:rPr>
          <w:rFonts w:ascii="Times New Roman" w:hAnsi="Times New Roman"/>
          <w:sz w:val="24"/>
          <w:szCs w:val="24"/>
        </w:rPr>
        <w:t xml:space="preserve">. </w:t>
      </w:r>
      <w:r w:rsidR="00952E1F" w:rsidRPr="00952E1F">
        <w:rPr>
          <w:rFonts w:ascii="Times New Roman" w:hAnsi="Times New Roman"/>
          <w:sz w:val="24"/>
          <w:szCs w:val="24"/>
        </w:rPr>
        <w:t>14</w:t>
      </w:r>
      <w:r w:rsidR="00D54526" w:rsidRPr="00952E1F">
        <w:rPr>
          <w:rFonts w:ascii="Times New Roman" w:hAnsi="Times New Roman"/>
          <w:sz w:val="24"/>
          <w:szCs w:val="24"/>
        </w:rPr>
        <w:t>.</w:t>
      </w:r>
    </w:p>
    <w:p w14:paraId="7BF62DBC" w14:textId="77777777" w:rsidR="003D4E31" w:rsidRDefault="003D4E31" w:rsidP="003D4E31">
      <w:pPr>
        <w:pStyle w:val="Cm4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(Érvényes: visszavonásig)</w:t>
      </w:r>
    </w:p>
    <w:p w14:paraId="2E45867A" w14:textId="7396176E" w:rsidR="003D4E31" w:rsidRDefault="003D4E31" w:rsidP="003D4E31">
      <w:pPr>
        <w:pStyle w:val="Cm4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Elérési hely: www.univet.hu/intra</w:t>
      </w:r>
      <w:r w:rsidR="00D60D91">
        <w:rPr>
          <w:rFonts w:ascii="Times New Roman" w:hAnsi="Times New Roman"/>
          <w:sz w:val="24"/>
          <w:szCs w:val="24"/>
        </w:rPr>
        <w:t>net</w:t>
      </w:r>
    </w:p>
    <w:p w14:paraId="3C44AF7E" w14:textId="77777777" w:rsidR="003D4E31" w:rsidRDefault="003D4E31" w:rsidP="003D4E31">
      <w:pPr>
        <w:spacing w:after="0"/>
        <w:jc w:val="center"/>
        <w:rPr>
          <w:rFonts w:ascii="Times New Roman" w:hAnsi="Times New Roman"/>
        </w:rPr>
      </w:pPr>
    </w:p>
    <w:p w14:paraId="320D3EF4" w14:textId="77777777" w:rsidR="003D4E31" w:rsidRDefault="003D4E31" w:rsidP="003D4E31">
      <w:pPr>
        <w:spacing w:after="0"/>
        <w:jc w:val="center"/>
        <w:rPr>
          <w:rFonts w:ascii="Times New Roman" w:hAnsi="Times New Roman"/>
        </w:rPr>
      </w:pPr>
    </w:p>
    <w:p w14:paraId="4134E9BD" w14:textId="77777777" w:rsidR="003D4E31" w:rsidRDefault="003D4E31" w:rsidP="003D4E31">
      <w:pPr>
        <w:spacing w:after="0"/>
        <w:jc w:val="center"/>
        <w:rPr>
          <w:rFonts w:ascii="Times New Roman" w:hAnsi="Times New Roman"/>
        </w:rPr>
      </w:pPr>
    </w:p>
    <w:p w14:paraId="25F7BBFF" w14:textId="77777777" w:rsidR="003D4E31" w:rsidRDefault="003D4E31" w:rsidP="003D4E31">
      <w:pPr>
        <w:spacing w:after="0"/>
        <w:jc w:val="center"/>
        <w:rPr>
          <w:rFonts w:ascii="Times New Roman" w:hAnsi="Times New Roman"/>
        </w:rPr>
      </w:pPr>
    </w:p>
    <w:p w14:paraId="2BF3F24A" w14:textId="77777777" w:rsidR="003D4E31" w:rsidRDefault="003D4E31" w:rsidP="003D4E31">
      <w:pPr>
        <w:spacing w:after="0"/>
        <w:jc w:val="center"/>
        <w:rPr>
          <w:rFonts w:ascii="Times New Roman" w:hAnsi="Times New Roman"/>
        </w:rPr>
      </w:pPr>
    </w:p>
    <w:tbl>
      <w:tblPr>
        <w:tblW w:w="6798" w:type="dxa"/>
        <w:jc w:val="center"/>
        <w:tblLook w:val="04A0" w:firstRow="1" w:lastRow="0" w:firstColumn="1" w:lastColumn="0" w:noHBand="0" w:noVBand="1"/>
      </w:tblPr>
      <w:tblGrid>
        <w:gridCol w:w="3426"/>
        <w:gridCol w:w="3372"/>
      </w:tblGrid>
      <w:tr w:rsidR="003D4E31" w14:paraId="569F654C" w14:textId="77777777" w:rsidTr="003D4E31">
        <w:trPr>
          <w:jc w:val="center"/>
        </w:trPr>
        <w:tc>
          <w:tcPr>
            <w:tcW w:w="3426" w:type="dxa"/>
            <w:hideMark/>
          </w:tcPr>
          <w:p w14:paraId="48A2D3C1" w14:textId="178EFF94" w:rsidR="003D4E31" w:rsidRPr="00937782" w:rsidRDefault="00937782" w:rsidP="003358CB">
            <w:pPr>
              <w:pStyle w:val="Cm6"/>
              <w:ind w:firstLine="8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Készítette:</w:t>
            </w:r>
          </w:p>
        </w:tc>
        <w:tc>
          <w:tcPr>
            <w:tcW w:w="3372" w:type="dxa"/>
            <w:hideMark/>
          </w:tcPr>
          <w:p w14:paraId="29A268E8" w14:textId="373C506A" w:rsidR="003D4E31" w:rsidRDefault="003D4E31">
            <w:pPr>
              <w:pStyle w:val="Cm3"/>
              <w:spacing w:before="0" w:after="0"/>
              <w:rPr>
                <w:rFonts w:ascii="Times New Roman" w:hAnsi="Times New Roman"/>
                <w:bCs w:val="0"/>
                <w:szCs w:val="24"/>
              </w:rPr>
            </w:pPr>
            <w:r>
              <w:rPr>
                <w:rFonts w:ascii="Times New Roman" w:hAnsi="Times New Roman"/>
                <w:bCs w:val="0"/>
                <w:szCs w:val="24"/>
              </w:rPr>
              <w:t xml:space="preserve">Dr. </w:t>
            </w:r>
            <w:r w:rsidR="00031B48">
              <w:rPr>
                <w:rFonts w:ascii="Times New Roman" w:hAnsi="Times New Roman"/>
                <w:bCs w:val="0"/>
                <w:szCs w:val="24"/>
              </w:rPr>
              <w:t>Bartha Tibor</w:t>
            </w:r>
          </w:p>
        </w:tc>
      </w:tr>
      <w:tr w:rsidR="003D4E31" w14:paraId="0A57FFFB" w14:textId="77777777" w:rsidTr="003D4E31">
        <w:trPr>
          <w:jc w:val="center"/>
        </w:trPr>
        <w:tc>
          <w:tcPr>
            <w:tcW w:w="3426" w:type="dxa"/>
          </w:tcPr>
          <w:p w14:paraId="3BFDE65B" w14:textId="77777777" w:rsidR="003D4E31" w:rsidRDefault="003D4E31">
            <w:pPr>
              <w:pStyle w:val="lfej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2" w:type="dxa"/>
          </w:tcPr>
          <w:p w14:paraId="167B116B" w14:textId="77777777" w:rsidR="003D4E31" w:rsidRDefault="003D4E31">
            <w:pPr>
              <w:pStyle w:val="Cm5"/>
              <w:spacing w:before="0" w:after="0"/>
              <w:rPr>
                <w:rFonts w:ascii="Times New Roman" w:hAnsi="Times New Roman"/>
                <w:b/>
                <w:bCs/>
                <w:i w:val="0"/>
                <w:iCs w:val="0"/>
                <w:szCs w:val="24"/>
              </w:rPr>
            </w:pPr>
          </w:p>
        </w:tc>
      </w:tr>
      <w:tr w:rsidR="003D4E31" w14:paraId="1C93EFA7" w14:textId="77777777" w:rsidTr="003D4E31">
        <w:trPr>
          <w:jc w:val="center"/>
        </w:trPr>
        <w:tc>
          <w:tcPr>
            <w:tcW w:w="3426" w:type="dxa"/>
          </w:tcPr>
          <w:p w14:paraId="6D03E5F2" w14:textId="77777777" w:rsidR="003D4E31" w:rsidRDefault="003D4E3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2" w:type="dxa"/>
            <w:hideMark/>
          </w:tcPr>
          <w:p w14:paraId="499963BC" w14:textId="77777777" w:rsidR="003D4E31" w:rsidRDefault="003D4E31">
            <w:pPr>
              <w:spacing w:after="0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rektorhelyettes</w:t>
            </w:r>
          </w:p>
        </w:tc>
      </w:tr>
      <w:tr w:rsidR="003D4E31" w14:paraId="790520DC" w14:textId="77777777" w:rsidTr="003D4E31">
        <w:trPr>
          <w:jc w:val="center"/>
        </w:trPr>
        <w:tc>
          <w:tcPr>
            <w:tcW w:w="3426" w:type="dxa"/>
          </w:tcPr>
          <w:p w14:paraId="725D90AA" w14:textId="77777777" w:rsidR="003D4E31" w:rsidRDefault="003D4E3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2" w:type="dxa"/>
          </w:tcPr>
          <w:p w14:paraId="0A83B00A" w14:textId="77777777" w:rsidR="003D4E31" w:rsidRDefault="003D4E31">
            <w:pPr>
              <w:spacing w:after="0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3D4E31" w14:paraId="13D76511" w14:textId="77777777" w:rsidTr="003D4E31">
        <w:trPr>
          <w:jc w:val="center"/>
        </w:trPr>
        <w:tc>
          <w:tcPr>
            <w:tcW w:w="3426" w:type="dxa"/>
          </w:tcPr>
          <w:p w14:paraId="54CA7EB9" w14:textId="77777777" w:rsidR="003D4E31" w:rsidRDefault="003D4E3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2" w:type="dxa"/>
          </w:tcPr>
          <w:p w14:paraId="776C6123" w14:textId="77777777" w:rsidR="003D4E31" w:rsidRDefault="003D4E31">
            <w:pPr>
              <w:spacing w:after="0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3D4E31" w14:paraId="2B0039D7" w14:textId="77777777" w:rsidTr="003D4E31">
        <w:trPr>
          <w:jc w:val="center"/>
        </w:trPr>
        <w:tc>
          <w:tcPr>
            <w:tcW w:w="3426" w:type="dxa"/>
            <w:hideMark/>
          </w:tcPr>
          <w:p w14:paraId="494CFFA3" w14:textId="20FF974F" w:rsidR="003D4E31" w:rsidRDefault="003D4E31">
            <w:pPr>
              <w:pStyle w:val="Cm6"/>
              <w:spacing w:before="0" w:after="0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Jóváhagyta</w:t>
            </w:r>
            <w:r w:rsidR="003358CB">
              <w:rPr>
                <w:rFonts w:ascii="Times New Roman" w:hAnsi="Times New Roman"/>
                <w:spacing w:val="10"/>
                <w:sz w:val="24"/>
                <w:szCs w:val="24"/>
              </w:rPr>
              <w:t>:</w:t>
            </w:r>
          </w:p>
        </w:tc>
        <w:tc>
          <w:tcPr>
            <w:tcW w:w="3372" w:type="dxa"/>
          </w:tcPr>
          <w:p w14:paraId="29F7EE7A" w14:textId="77777777" w:rsidR="003D4E31" w:rsidRDefault="003D4E31">
            <w:pPr>
              <w:pStyle w:val="Cm3"/>
              <w:spacing w:before="0" w:after="0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Dr. Sótonyi Péter</w:t>
            </w:r>
          </w:p>
          <w:p w14:paraId="27848521" w14:textId="77777777" w:rsidR="003D4E31" w:rsidRDefault="003D4E31">
            <w:pPr>
              <w:pStyle w:val="Cm3"/>
              <w:spacing w:before="0" w:after="0"/>
              <w:rPr>
                <w:rFonts w:ascii="Times New Roman" w:hAnsi="Times New Roman"/>
                <w:bCs w:val="0"/>
                <w:szCs w:val="24"/>
              </w:rPr>
            </w:pPr>
          </w:p>
          <w:p w14:paraId="21F40F6B" w14:textId="77777777" w:rsidR="003D4E31" w:rsidRDefault="003D4E31">
            <w:pPr>
              <w:pStyle w:val="Cm3"/>
              <w:spacing w:before="0" w:after="0"/>
              <w:rPr>
                <w:rFonts w:ascii="Times New Roman" w:hAnsi="Times New Roman"/>
                <w:b w:val="0"/>
                <w:i/>
                <w:iCs/>
                <w:szCs w:val="24"/>
              </w:rPr>
            </w:pPr>
            <w:r>
              <w:rPr>
                <w:rFonts w:ascii="Times New Roman" w:hAnsi="Times New Roman"/>
                <w:b w:val="0"/>
                <w:i/>
                <w:iCs/>
                <w:szCs w:val="24"/>
              </w:rPr>
              <w:t>rektor</w:t>
            </w:r>
          </w:p>
        </w:tc>
      </w:tr>
    </w:tbl>
    <w:p w14:paraId="1857B091" w14:textId="29C91376" w:rsidR="003D4E31" w:rsidRDefault="003D4E31"/>
    <w:p w14:paraId="642561C6" w14:textId="6FD34561" w:rsidR="00923DF0" w:rsidRDefault="00923DF0" w:rsidP="00923DF0"/>
    <w:p w14:paraId="17198E28" w14:textId="4A6F4802" w:rsidR="00666CC0" w:rsidRDefault="00666CC0" w:rsidP="00923DF0"/>
    <w:p w14:paraId="2A2A4666" w14:textId="32DB9072" w:rsidR="00666CC0" w:rsidRDefault="00666CC0" w:rsidP="00923DF0"/>
    <w:p w14:paraId="1F49B3A6" w14:textId="697D9D8D" w:rsidR="00666CC0" w:rsidRDefault="00666CC0" w:rsidP="00923DF0"/>
    <w:p w14:paraId="31921872" w14:textId="2698F536" w:rsidR="00666CC0" w:rsidRDefault="00666CC0" w:rsidP="003358CB">
      <w:pPr>
        <w:rPr>
          <w:rFonts w:ascii="Times New Roman" w:hAnsi="Times New Roman"/>
          <w:b/>
          <w:bCs/>
        </w:rPr>
      </w:pPr>
      <w:bookmarkStart w:id="0" w:name="_Hlk104196957"/>
      <w:r>
        <w:rPr>
          <w:rFonts w:ascii="Times New Roman" w:hAnsi="Times New Roman"/>
          <w:b/>
          <w:bCs/>
        </w:rPr>
        <w:lastRenderedPageBreak/>
        <w:t>1. A SZABÁLYZAT CÉLJA ÉS ALKALMAZÁSI TERÜLETE</w:t>
      </w:r>
    </w:p>
    <w:p w14:paraId="4CC09C8A" w14:textId="77777777" w:rsidR="00666CC0" w:rsidRDefault="00666CC0" w:rsidP="00666CC0">
      <w:pPr>
        <w:spacing w:after="0"/>
        <w:jc w:val="both"/>
        <w:rPr>
          <w:rFonts w:ascii="Times New Roman" w:hAnsi="Times New Roman"/>
        </w:rPr>
      </w:pPr>
    </w:p>
    <w:p w14:paraId="14422CC8" w14:textId="0DDE55E6" w:rsidR="00666CC0" w:rsidRDefault="00666CC0" w:rsidP="00666CC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Az Állatorvostudományi Egyetem (a továbbiakban: Egyetem) </w:t>
      </w:r>
      <w:r w:rsidR="00031B48">
        <w:rPr>
          <w:rFonts w:ascii="Times New Roman" w:hAnsi="Times New Roman"/>
        </w:rPr>
        <w:t>Nemzetközi Kapcsolatok</w:t>
      </w:r>
      <w:r>
        <w:rPr>
          <w:rFonts w:ascii="Times New Roman" w:hAnsi="Times New Roman"/>
        </w:rPr>
        <w:t xml:space="preserve"> Bizottsága (a továbbiakban: Bizottság) működési rendjének és feladatainak meghatározása.</w:t>
      </w:r>
    </w:p>
    <w:p w14:paraId="49BCB58B" w14:textId="18BF1F98" w:rsidR="00666CC0" w:rsidRDefault="00666CC0" w:rsidP="00666C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Bizottság az Egyetem Szervezeti és Működési Szabályzat (SZMSZ) I. kötete, a Szervezeti és Működési Rendben (továbbiakban: SZMR) foglaltaknak megfelelően </w:t>
      </w:r>
      <w:r>
        <w:rPr>
          <w:rFonts w:ascii="Times New Roman" w:hAnsi="Times New Roman"/>
          <w:bCs/>
        </w:rPr>
        <w:t>működik</w:t>
      </w:r>
      <w:r w:rsidR="003358CB">
        <w:rPr>
          <w:rFonts w:ascii="Times New Roman" w:hAnsi="Times New Roman"/>
          <w:bCs/>
        </w:rPr>
        <w:t xml:space="preserve">. </w:t>
      </w:r>
    </w:p>
    <w:p w14:paraId="678D7ADF" w14:textId="77777777" w:rsidR="00666CC0" w:rsidRDefault="00666CC0" w:rsidP="00666C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39AFB400" w14:textId="77777777" w:rsidR="00666CC0" w:rsidRDefault="00666CC0" w:rsidP="00666CC0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A BIZOTTSÁG LÉTREHOZÁSA ÉS TAGSÁGA</w:t>
      </w:r>
    </w:p>
    <w:p w14:paraId="24992890" w14:textId="77777777" w:rsidR="00666CC0" w:rsidRDefault="00666CC0" w:rsidP="00666CC0">
      <w:pPr>
        <w:spacing w:after="0"/>
        <w:jc w:val="both"/>
        <w:rPr>
          <w:rFonts w:ascii="Times New Roman" w:hAnsi="Times New Roman"/>
          <w:bCs/>
        </w:rPr>
      </w:pPr>
    </w:p>
    <w:p w14:paraId="22B5D782" w14:textId="77777777" w:rsidR="00666CC0" w:rsidRDefault="00666CC0" w:rsidP="00666CC0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2.1. A Bizottság létrehozása</w:t>
      </w:r>
    </w:p>
    <w:p w14:paraId="35195CBC" w14:textId="77777777" w:rsidR="00666CC0" w:rsidRDefault="00666CC0" w:rsidP="00666CC0">
      <w:pPr>
        <w:spacing w:after="0"/>
        <w:jc w:val="both"/>
        <w:rPr>
          <w:rFonts w:ascii="Times New Roman" w:hAnsi="Times New Roman"/>
          <w:b/>
          <w:bCs/>
        </w:rPr>
      </w:pPr>
    </w:p>
    <w:p w14:paraId="29076F37" w14:textId="6D1C5450" w:rsidR="00666CC0" w:rsidRDefault="00666CC0" w:rsidP="00666CC0">
      <w:pPr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Bizottság elnökét és tagjait a Szenátus választja. A Szenátus egyetértésével az Egyetem Hallgatói Önkormányzata (EHÖK) </w:t>
      </w:r>
      <w:r w:rsidR="00C00F79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fő hallgatót delegálhat a Bizottságba.</w:t>
      </w:r>
    </w:p>
    <w:p w14:paraId="1D425F6F" w14:textId="77777777" w:rsidR="00666CC0" w:rsidRDefault="00666CC0" w:rsidP="00666CC0">
      <w:pPr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Bizottság elnökét és tagjait a rektor bízza meg. </w:t>
      </w:r>
    </w:p>
    <w:p w14:paraId="1653DF9F" w14:textId="77777777" w:rsidR="00666CC0" w:rsidRDefault="00666CC0" w:rsidP="00666CC0">
      <w:pPr>
        <w:spacing w:after="0"/>
        <w:jc w:val="both"/>
        <w:rPr>
          <w:rFonts w:ascii="Times New Roman" w:hAnsi="Times New Roman"/>
        </w:rPr>
      </w:pPr>
    </w:p>
    <w:p w14:paraId="2AB69661" w14:textId="77777777" w:rsidR="00666CC0" w:rsidRDefault="00666CC0" w:rsidP="00666CC0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2.2. A Bizottság összetétele</w:t>
      </w:r>
    </w:p>
    <w:p w14:paraId="39B3C2E2" w14:textId="77777777" w:rsidR="00666CC0" w:rsidRDefault="00666CC0" w:rsidP="00666CC0">
      <w:pPr>
        <w:spacing w:after="0"/>
        <w:jc w:val="both"/>
        <w:rPr>
          <w:rFonts w:ascii="Times New Roman" w:hAnsi="Times New Roman"/>
          <w:b/>
          <w:bCs/>
        </w:rPr>
      </w:pPr>
    </w:p>
    <w:p w14:paraId="4048220E" w14:textId="0C1AD4A9" w:rsidR="00666CC0" w:rsidRDefault="00666CC0" w:rsidP="00666CC0">
      <w:pPr>
        <w:spacing w:after="0"/>
        <w:ind w:left="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Bizottság létszáma az elnökkel együtt </w:t>
      </w:r>
      <w:r w:rsidR="004C6465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fő.</w:t>
      </w:r>
    </w:p>
    <w:p w14:paraId="730B75F3" w14:textId="1FBC96A8" w:rsidR="00FD4C53" w:rsidRDefault="00666CC0" w:rsidP="00666CC0">
      <w:pPr>
        <w:numPr>
          <w:ilvl w:val="3"/>
          <w:numId w:val="16"/>
        </w:numPr>
        <w:tabs>
          <w:tab w:val="num" w:pos="709"/>
        </w:tabs>
        <w:spacing w:after="0"/>
        <w:ind w:hanging="246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elnöke: </w:t>
      </w:r>
      <w:r w:rsidR="00CC697E">
        <w:rPr>
          <w:rFonts w:ascii="Times New Roman" w:hAnsi="Times New Roman"/>
        </w:rPr>
        <w:t>n</w:t>
      </w:r>
      <w:r w:rsidR="00031B48">
        <w:rPr>
          <w:rFonts w:ascii="Times New Roman" w:hAnsi="Times New Roman"/>
        </w:rPr>
        <w:t xml:space="preserve">emzetközi </w:t>
      </w:r>
      <w:r w:rsidR="00CC697E">
        <w:rPr>
          <w:rFonts w:ascii="Times New Roman" w:hAnsi="Times New Roman"/>
        </w:rPr>
        <w:t>r</w:t>
      </w:r>
      <w:r w:rsidR="00031B48">
        <w:rPr>
          <w:rFonts w:ascii="Times New Roman" w:hAnsi="Times New Roman"/>
        </w:rPr>
        <w:t>ektorhelyettes</w:t>
      </w:r>
      <w:r>
        <w:rPr>
          <w:rFonts w:ascii="Times New Roman" w:hAnsi="Times New Roman"/>
        </w:rPr>
        <w:t>;</w:t>
      </w:r>
    </w:p>
    <w:p w14:paraId="40E1FF47" w14:textId="2ABB2751" w:rsidR="00666CC0" w:rsidRPr="00FD4C53" w:rsidRDefault="00666CC0" w:rsidP="00CB2A44">
      <w:pPr>
        <w:numPr>
          <w:ilvl w:val="3"/>
          <w:numId w:val="16"/>
        </w:numPr>
        <w:tabs>
          <w:tab w:val="num" w:pos="709"/>
        </w:tabs>
        <w:spacing w:after="0"/>
        <w:ind w:left="709" w:hanging="283"/>
        <w:jc w:val="both"/>
        <w:rPr>
          <w:rFonts w:ascii="Times New Roman" w:hAnsi="Times New Roman"/>
        </w:rPr>
      </w:pPr>
      <w:r w:rsidRPr="00FD4C53">
        <w:rPr>
          <w:rFonts w:ascii="Times New Roman" w:hAnsi="Times New Roman"/>
        </w:rPr>
        <w:t xml:space="preserve">titkára: </w:t>
      </w:r>
      <w:r w:rsidR="00FD4C53" w:rsidRPr="00FD4C53">
        <w:rPr>
          <w:rFonts w:ascii="Times New Roman" w:hAnsi="Times New Roman"/>
        </w:rPr>
        <w:t>Nemzetközi Kapcsolatok Osztályának elnök által felkért munkatársa</w:t>
      </w:r>
      <w:r w:rsidRPr="00FD4C53">
        <w:rPr>
          <w:rFonts w:ascii="Times New Roman" w:hAnsi="Times New Roman"/>
        </w:rPr>
        <w:t xml:space="preserve"> (szavazati joggal nem rendelkezik);</w:t>
      </w:r>
    </w:p>
    <w:p w14:paraId="78CAB139" w14:textId="793C3878" w:rsidR="00666CC0" w:rsidRPr="004C6465" w:rsidRDefault="00666CC0" w:rsidP="004C6465">
      <w:pPr>
        <w:numPr>
          <w:ilvl w:val="3"/>
          <w:numId w:val="16"/>
        </w:numPr>
        <w:tabs>
          <w:tab w:val="num" w:pos="709"/>
        </w:tabs>
        <w:spacing w:after="0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tagjai: a rektor a Bizottság elnökével egyeztetve jelöli</w:t>
      </w:r>
      <w:r w:rsidR="004C6465">
        <w:rPr>
          <w:rFonts w:ascii="Times New Roman" w:hAnsi="Times New Roman"/>
        </w:rPr>
        <w:t xml:space="preserve"> ki: 3</w:t>
      </w:r>
      <w:r w:rsidR="00DB6067">
        <w:rPr>
          <w:rFonts w:ascii="Times New Roman" w:hAnsi="Times New Roman"/>
        </w:rPr>
        <w:t xml:space="preserve"> </w:t>
      </w:r>
      <w:r w:rsidR="00FD4C53">
        <w:rPr>
          <w:rFonts w:ascii="Times New Roman" w:hAnsi="Times New Roman"/>
        </w:rPr>
        <w:t xml:space="preserve">fő </w:t>
      </w:r>
      <w:r w:rsidR="004C6465">
        <w:rPr>
          <w:rFonts w:ascii="Times New Roman" w:hAnsi="Times New Roman"/>
        </w:rPr>
        <w:t>oktató</w:t>
      </w:r>
      <w:r w:rsidR="00CC697E">
        <w:rPr>
          <w:rFonts w:ascii="Times New Roman" w:hAnsi="Times New Roman"/>
        </w:rPr>
        <w:t xml:space="preserve"> vagy kutató </w:t>
      </w:r>
      <w:r w:rsidR="004C6465">
        <w:rPr>
          <w:rFonts w:ascii="Times New Roman" w:hAnsi="Times New Roman"/>
        </w:rPr>
        <w:t xml:space="preserve"> és 2 </w:t>
      </w:r>
      <w:r w:rsidR="00FD4C53">
        <w:rPr>
          <w:rFonts w:ascii="Times New Roman" w:hAnsi="Times New Roman"/>
        </w:rPr>
        <w:t xml:space="preserve">fő </w:t>
      </w:r>
      <w:r w:rsidR="004C6465">
        <w:rPr>
          <w:rFonts w:ascii="Times New Roman" w:hAnsi="Times New Roman"/>
        </w:rPr>
        <w:t>hallgató</w:t>
      </w:r>
    </w:p>
    <w:p w14:paraId="12FDC4F5" w14:textId="77777777" w:rsidR="00666CC0" w:rsidRDefault="00666CC0" w:rsidP="00666CC0">
      <w:pPr>
        <w:tabs>
          <w:tab w:val="left" w:pos="570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C799830" w14:textId="77777777" w:rsidR="00666CC0" w:rsidRDefault="00666CC0" w:rsidP="00666CC0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2.3. A Bizottság tagjai megbízatásának megszűnése</w:t>
      </w:r>
    </w:p>
    <w:p w14:paraId="4FD03138" w14:textId="77777777" w:rsidR="00666CC0" w:rsidRDefault="00666CC0" w:rsidP="00666CC0">
      <w:pPr>
        <w:spacing w:after="0"/>
        <w:jc w:val="both"/>
        <w:rPr>
          <w:rFonts w:ascii="Times New Roman" w:hAnsi="Times New Roman"/>
          <w:b/>
          <w:bCs/>
        </w:rPr>
      </w:pPr>
    </w:p>
    <w:p w14:paraId="00FD0BA3" w14:textId="77777777" w:rsidR="00666CC0" w:rsidRDefault="00666CC0" w:rsidP="00666CC0">
      <w:pPr>
        <w:spacing w:after="0"/>
        <w:ind w:left="280" w:hanging="2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A Bizottság tagjainak megbízatása a Szenátus megbízási idejére, az EHÖK képviselőinek tagsága egy évre szól.</w:t>
      </w:r>
    </w:p>
    <w:p w14:paraId="06B41AF9" w14:textId="77777777" w:rsidR="00666CC0" w:rsidRDefault="00666CC0" w:rsidP="00666CC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A munkatárs tagsága megszűnik</w:t>
      </w:r>
    </w:p>
    <w:p w14:paraId="467B831F" w14:textId="24E16E14" w:rsidR="00666CC0" w:rsidRDefault="00666CC0" w:rsidP="00666CC0">
      <w:pPr>
        <w:numPr>
          <w:ilvl w:val="0"/>
          <w:numId w:val="1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lemondással; </w:t>
      </w:r>
    </w:p>
    <w:p w14:paraId="7748BC12" w14:textId="73FD0CD4" w:rsidR="00153814" w:rsidRDefault="00153814" w:rsidP="00666CC0">
      <w:pPr>
        <w:numPr>
          <w:ilvl w:val="0"/>
          <w:numId w:val="1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elhalálozással;</w:t>
      </w:r>
    </w:p>
    <w:p w14:paraId="0B62183D" w14:textId="77777777" w:rsidR="00666CC0" w:rsidRDefault="00666CC0" w:rsidP="00666CC0">
      <w:pPr>
        <w:numPr>
          <w:ilvl w:val="0"/>
          <w:numId w:val="1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SZMSZ-ben meghatározott módon történő visszahívással; </w:t>
      </w:r>
    </w:p>
    <w:p w14:paraId="4D48A165" w14:textId="77777777" w:rsidR="00666CC0" w:rsidRDefault="00666CC0" w:rsidP="00666CC0">
      <w:pPr>
        <w:numPr>
          <w:ilvl w:val="0"/>
          <w:numId w:val="1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oktató munkaviszonyának megszűnésével.</w:t>
      </w:r>
    </w:p>
    <w:p w14:paraId="7664733C" w14:textId="77777777" w:rsidR="00666CC0" w:rsidRDefault="00666CC0" w:rsidP="00666CC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A hallgató megbízatása megszűnik az egy éves tagsági idején belül </w:t>
      </w:r>
    </w:p>
    <w:p w14:paraId="06A5B2F2" w14:textId="4DE215D4" w:rsidR="00666CC0" w:rsidRDefault="00666CC0" w:rsidP="00666CC0">
      <w:pPr>
        <w:numPr>
          <w:ilvl w:val="0"/>
          <w:numId w:val="18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lemondással; </w:t>
      </w:r>
    </w:p>
    <w:p w14:paraId="756C46BF" w14:textId="39E3D4E0" w:rsidR="00153814" w:rsidRDefault="00153814" w:rsidP="00666CC0">
      <w:pPr>
        <w:numPr>
          <w:ilvl w:val="0"/>
          <w:numId w:val="18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elhalálozással;</w:t>
      </w:r>
    </w:p>
    <w:p w14:paraId="1DCEA1FE" w14:textId="77777777" w:rsidR="00666CC0" w:rsidRDefault="00666CC0" w:rsidP="00666CC0">
      <w:pPr>
        <w:numPr>
          <w:ilvl w:val="0"/>
          <w:numId w:val="18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SZMSZ-ben meghatározott módon történő visszahívással; </w:t>
      </w:r>
    </w:p>
    <w:p w14:paraId="1B2949F8" w14:textId="77777777" w:rsidR="00666CC0" w:rsidRDefault="00666CC0" w:rsidP="00666CC0">
      <w:pPr>
        <w:numPr>
          <w:ilvl w:val="0"/>
          <w:numId w:val="18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hallgatói jogviszony megszűnésével; </w:t>
      </w:r>
    </w:p>
    <w:p w14:paraId="1A076784" w14:textId="77777777" w:rsidR="00666CC0" w:rsidRDefault="00666CC0" w:rsidP="00666CC0">
      <w:pPr>
        <w:numPr>
          <w:ilvl w:val="0"/>
          <w:numId w:val="18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hallgatói jogviszony szünetelésével.</w:t>
      </w:r>
    </w:p>
    <w:p w14:paraId="291B042D" w14:textId="303970D5" w:rsidR="00666CC0" w:rsidRDefault="00666CC0" w:rsidP="00666CC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d) Az elnök megb</w:t>
      </w:r>
      <w:r w:rsidR="003358CB"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zatása megszűnik: </w:t>
      </w:r>
    </w:p>
    <w:p w14:paraId="2FC6BED9" w14:textId="77777777" w:rsidR="00153814" w:rsidRDefault="00666CC0" w:rsidP="00666CC0">
      <w:pPr>
        <w:numPr>
          <w:ilvl w:val="0"/>
          <w:numId w:val="19"/>
        </w:numPr>
        <w:spacing w:after="0"/>
        <w:ind w:left="70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lemondással;</w:t>
      </w:r>
    </w:p>
    <w:p w14:paraId="0C7C084B" w14:textId="0B47A836" w:rsidR="00666CC0" w:rsidRDefault="00153814" w:rsidP="00666CC0">
      <w:pPr>
        <w:numPr>
          <w:ilvl w:val="0"/>
          <w:numId w:val="19"/>
        </w:numPr>
        <w:spacing w:after="0"/>
        <w:ind w:left="70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elhalálozással;</w:t>
      </w:r>
      <w:r w:rsidR="00666CC0">
        <w:rPr>
          <w:rFonts w:ascii="Times New Roman" w:hAnsi="Times New Roman"/>
        </w:rPr>
        <w:t xml:space="preserve"> </w:t>
      </w:r>
    </w:p>
    <w:p w14:paraId="10C43B84" w14:textId="7A90FED3" w:rsidR="00630AA3" w:rsidRDefault="00666CC0" w:rsidP="00CB2A44">
      <w:pPr>
        <w:numPr>
          <w:ilvl w:val="0"/>
          <w:numId w:val="19"/>
        </w:numPr>
        <w:spacing w:after="0"/>
        <w:ind w:left="709" w:hanging="425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a Szenátus visszahívó határozatával. </w:t>
      </w:r>
    </w:p>
    <w:p w14:paraId="1E2EADFF" w14:textId="738A03E4" w:rsidR="00666CC0" w:rsidRDefault="00666CC0" w:rsidP="00666CC0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2.4. A Bizottság tagjainak joga és kötelessége, hogy</w:t>
      </w:r>
    </w:p>
    <w:p w14:paraId="7FD5D2B2" w14:textId="77777777" w:rsidR="00666CC0" w:rsidRDefault="00666CC0" w:rsidP="00666CC0">
      <w:pPr>
        <w:spacing w:after="0"/>
        <w:jc w:val="both"/>
        <w:rPr>
          <w:rFonts w:ascii="Times New Roman" w:hAnsi="Times New Roman"/>
          <w:b/>
          <w:bCs/>
        </w:rPr>
      </w:pPr>
    </w:p>
    <w:p w14:paraId="4900E64F" w14:textId="77777777" w:rsidR="00666CC0" w:rsidRDefault="00666CC0" w:rsidP="00666CC0">
      <w:pPr>
        <w:pStyle w:val="Listaszerbekezds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részt vegyenek a Bizottság ülésein vagy annak összehívását kezdeményezzék, közreműködjenek a Bizottság eredményes munkájában, határozatainak meghozatalában; </w:t>
      </w:r>
    </w:p>
    <w:p w14:paraId="4290310D" w14:textId="77777777" w:rsidR="00666CC0" w:rsidRDefault="00666CC0" w:rsidP="00666CC0">
      <w:pPr>
        <w:pStyle w:val="Listaszerbekezds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észrevételek, javaslatok tétele a Bizottság működésével kapcsolatban;</w:t>
      </w:r>
    </w:p>
    <w:p w14:paraId="30B69D16" w14:textId="77777777" w:rsidR="00666CC0" w:rsidRDefault="00666CC0" w:rsidP="00666CC0">
      <w:pPr>
        <w:pStyle w:val="Listaszerbekezds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felvilágosítás kérése a Bizottság feladataival összefüggő kérdésekben;</w:t>
      </w:r>
    </w:p>
    <w:p w14:paraId="68B514E7" w14:textId="278CD6FF" w:rsidR="00666CC0" w:rsidRDefault="00666CC0" w:rsidP="00666CC0">
      <w:pPr>
        <w:pStyle w:val="Listaszerbekezds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segítsék a Szenátus munkáját </w:t>
      </w:r>
      <w:r w:rsidR="0045114E">
        <w:rPr>
          <w:rFonts w:ascii="Times New Roman" w:hAnsi="Times New Roman"/>
          <w:sz w:val="24"/>
          <w:szCs w:val="24"/>
        </w:rPr>
        <w:t xml:space="preserve">a </w:t>
      </w:r>
      <w:r w:rsidR="00FD4C53">
        <w:rPr>
          <w:rFonts w:ascii="Times New Roman" w:hAnsi="Times New Roman"/>
          <w:sz w:val="24"/>
          <w:szCs w:val="24"/>
        </w:rPr>
        <w:t>n</w:t>
      </w:r>
      <w:r w:rsidR="0045114E">
        <w:rPr>
          <w:rFonts w:ascii="Times New Roman" w:hAnsi="Times New Roman"/>
          <w:sz w:val="24"/>
          <w:szCs w:val="24"/>
        </w:rPr>
        <w:t>emzetközi kapcsolatokat érintő kérdések/folyamatok</w:t>
      </w:r>
      <w:r>
        <w:rPr>
          <w:rFonts w:ascii="Times New Roman" w:hAnsi="Times New Roman"/>
          <w:sz w:val="24"/>
          <w:szCs w:val="24"/>
        </w:rPr>
        <w:t xml:space="preserve"> kidolgozására tett javaslataikkal, döntések előkészítésével, </w:t>
      </w:r>
    </w:p>
    <w:p w14:paraId="05EFDFCD" w14:textId="3DC15448" w:rsidR="00666CC0" w:rsidRDefault="00666CC0" w:rsidP="00666CC0">
      <w:pPr>
        <w:pStyle w:val="Listaszerbekezds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B677A3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ektor munkájának segítése.</w:t>
      </w:r>
    </w:p>
    <w:p w14:paraId="5E6974F1" w14:textId="77777777" w:rsidR="00666CC0" w:rsidRDefault="00666CC0" w:rsidP="00666CC0">
      <w:pPr>
        <w:spacing w:after="0"/>
        <w:ind w:left="350" w:hanging="350"/>
        <w:jc w:val="both"/>
        <w:rPr>
          <w:rFonts w:ascii="Times New Roman" w:hAnsi="Times New Roman"/>
        </w:rPr>
      </w:pPr>
    </w:p>
    <w:p w14:paraId="0EB8279B" w14:textId="77777777" w:rsidR="00666CC0" w:rsidRDefault="00666CC0" w:rsidP="00666CC0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A BIZOTTSÁG MŰKÖDÉSE, FELADATA, HATÁSKÖRE</w:t>
      </w:r>
    </w:p>
    <w:p w14:paraId="49D427EB" w14:textId="77777777" w:rsidR="00666CC0" w:rsidRDefault="00666CC0" w:rsidP="00666CC0">
      <w:pPr>
        <w:spacing w:after="0"/>
        <w:ind w:left="1080"/>
        <w:jc w:val="both"/>
        <w:rPr>
          <w:rFonts w:ascii="Times New Roman" w:hAnsi="Times New Roman"/>
          <w:b/>
        </w:rPr>
      </w:pPr>
    </w:p>
    <w:p w14:paraId="6B0C4E91" w14:textId="77777777" w:rsidR="00666CC0" w:rsidRDefault="00666CC0" w:rsidP="00666CC0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3.1. Alapvetések</w:t>
      </w:r>
    </w:p>
    <w:p w14:paraId="522EF59A" w14:textId="77777777" w:rsidR="00666CC0" w:rsidRDefault="00666CC0" w:rsidP="00666CC0">
      <w:pPr>
        <w:spacing w:after="0"/>
        <w:jc w:val="both"/>
        <w:rPr>
          <w:rFonts w:ascii="Times New Roman" w:hAnsi="Times New Roman"/>
          <w:b/>
          <w:bCs/>
        </w:rPr>
      </w:pPr>
    </w:p>
    <w:p w14:paraId="4D023A34" w14:textId="33D7D949" w:rsidR="00666CC0" w:rsidRDefault="00666CC0" w:rsidP="00666CC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Bizottság célja az Állatorvostudományi Egyetem </w:t>
      </w:r>
      <w:r w:rsidR="00FD4C53">
        <w:rPr>
          <w:rFonts w:ascii="Times New Roman" w:hAnsi="Times New Roman"/>
        </w:rPr>
        <w:t>n</w:t>
      </w:r>
      <w:r w:rsidR="004C6465">
        <w:rPr>
          <w:rFonts w:ascii="Times New Roman" w:hAnsi="Times New Roman"/>
        </w:rPr>
        <w:t xml:space="preserve">emzetközi </w:t>
      </w:r>
      <w:r w:rsidR="00FD4C53">
        <w:rPr>
          <w:rFonts w:ascii="Times New Roman" w:hAnsi="Times New Roman"/>
        </w:rPr>
        <w:t>k</w:t>
      </w:r>
      <w:r w:rsidR="004C6465">
        <w:rPr>
          <w:rFonts w:ascii="Times New Roman" w:hAnsi="Times New Roman"/>
        </w:rPr>
        <w:t>apcsolatainak</w:t>
      </w:r>
      <w:r w:rsidR="00357B20">
        <w:rPr>
          <w:rFonts w:ascii="Times New Roman" w:hAnsi="Times New Roman"/>
        </w:rPr>
        <w:t xml:space="preserve"> tervezése </w:t>
      </w:r>
      <w:proofErr w:type="gramStart"/>
      <w:r w:rsidR="00357B20">
        <w:rPr>
          <w:rFonts w:ascii="Times New Roman" w:hAnsi="Times New Roman"/>
        </w:rPr>
        <w:t>és  szervezése</w:t>
      </w:r>
      <w:proofErr w:type="gramEnd"/>
      <w:r w:rsidR="00630AA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szem előtt tartva az Egyetem általános képzési céljait és </w:t>
      </w:r>
      <w:r w:rsidR="00363A20" w:rsidRPr="007C672C">
        <w:rPr>
          <w:rFonts w:ascii="Times New Roman" w:hAnsi="Times New Roman"/>
        </w:rPr>
        <w:t>az Állatorvos-képzés Európai Értékelő Rendszer (</w:t>
      </w:r>
      <w:r w:rsidR="00363A20" w:rsidRPr="007C672C">
        <w:rPr>
          <w:rFonts w:ascii="Times New Roman" w:hAnsi="Times New Roman"/>
          <w:i/>
          <w:iCs/>
        </w:rPr>
        <w:t xml:space="preserve">European System of </w:t>
      </w:r>
      <w:proofErr w:type="spellStart"/>
      <w:r w:rsidR="00363A20" w:rsidRPr="007C672C">
        <w:rPr>
          <w:rFonts w:ascii="Times New Roman" w:hAnsi="Times New Roman"/>
          <w:i/>
          <w:iCs/>
        </w:rPr>
        <w:t>Evaluation</w:t>
      </w:r>
      <w:proofErr w:type="spellEnd"/>
      <w:r w:rsidR="00363A20" w:rsidRPr="007C672C">
        <w:rPr>
          <w:rFonts w:ascii="Times New Roman" w:hAnsi="Times New Roman"/>
          <w:i/>
          <w:iCs/>
        </w:rPr>
        <w:t xml:space="preserve"> of </w:t>
      </w:r>
      <w:proofErr w:type="spellStart"/>
      <w:r w:rsidR="00363A20" w:rsidRPr="007C672C">
        <w:rPr>
          <w:rFonts w:ascii="Times New Roman" w:hAnsi="Times New Roman"/>
          <w:i/>
          <w:iCs/>
        </w:rPr>
        <w:t>Veterinary</w:t>
      </w:r>
      <w:proofErr w:type="spellEnd"/>
      <w:r w:rsidR="00363A20" w:rsidRPr="007C672C">
        <w:rPr>
          <w:rFonts w:ascii="Times New Roman" w:hAnsi="Times New Roman"/>
          <w:i/>
          <w:iCs/>
        </w:rPr>
        <w:t xml:space="preserve"> </w:t>
      </w:r>
      <w:proofErr w:type="spellStart"/>
      <w:r w:rsidR="00363A20" w:rsidRPr="007C672C">
        <w:rPr>
          <w:rFonts w:ascii="Times New Roman" w:hAnsi="Times New Roman"/>
          <w:i/>
          <w:iCs/>
        </w:rPr>
        <w:t>Training</w:t>
      </w:r>
      <w:proofErr w:type="spellEnd"/>
      <w:r w:rsidR="00363A20" w:rsidRPr="007C672C">
        <w:rPr>
          <w:rFonts w:ascii="Times New Roman" w:hAnsi="Times New Roman"/>
        </w:rPr>
        <w:t>, ESEVT) elvárásait.</w:t>
      </w:r>
    </w:p>
    <w:p w14:paraId="7AB7A127" w14:textId="77777777" w:rsidR="00363A20" w:rsidRDefault="00363A20" w:rsidP="00666CC0">
      <w:pPr>
        <w:spacing w:after="0"/>
        <w:jc w:val="both"/>
        <w:rPr>
          <w:rFonts w:ascii="Times New Roman" w:hAnsi="Times New Roman"/>
        </w:rPr>
      </w:pPr>
    </w:p>
    <w:p w14:paraId="697FB83A" w14:textId="77777777" w:rsidR="00666CC0" w:rsidRDefault="00666CC0" w:rsidP="00666CC0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3.2. A Bizottság működése</w:t>
      </w:r>
    </w:p>
    <w:p w14:paraId="63CB7304" w14:textId="77777777" w:rsidR="00666CC0" w:rsidRDefault="00666CC0" w:rsidP="00666CC0">
      <w:pPr>
        <w:spacing w:after="0"/>
        <w:jc w:val="both"/>
        <w:rPr>
          <w:rFonts w:ascii="Times New Roman" w:hAnsi="Times New Roman"/>
          <w:b/>
          <w:bCs/>
        </w:rPr>
      </w:pPr>
    </w:p>
    <w:p w14:paraId="0F085A84" w14:textId="21D93988" w:rsidR="00666CC0" w:rsidRDefault="00666CC0" w:rsidP="00666CC0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a) A Bizottság a maga által kialakított és a Szenátus által elfogadott ügyrend szerint működik;</w:t>
      </w:r>
    </w:p>
    <w:p w14:paraId="4E85294F" w14:textId="77777777" w:rsidR="00666CC0" w:rsidRDefault="00666CC0" w:rsidP="00666CC0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b) A Bizottság feladatait az illetékes egyetemi vezetőkkel, az érintett egységvezetőkkel egyeztetve, szükség esetén szakértők bevonásával látja el;</w:t>
      </w:r>
    </w:p>
    <w:p w14:paraId="658E8DBE" w14:textId="77777777" w:rsidR="00666CC0" w:rsidRDefault="00666CC0" w:rsidP="00666CC0">
      <w:p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A feladatok elvégzéséhez szükséges erőforrásokat az Egyetem vezetése biztosítja.</w:t>
      </w:r>
    </w:p>
    <w:p w14:paraId="28E0AE42" w14:textId="77777777" w:rsidR="00666CC0" w:rsidRDefault="00666CC0" w:rsidP="00666CC0">
      <w:pPr>
        <w:spacing w:after="0"/>
        <w:ind w:left="360"/>
        <w:jc w:val="both"/>
        <w:rPr>
          <w:rFonts w:ascii="Times New Roman" w:hAnsi="Times New Roman"/>
        </w:rPr>
      </w:pPr>
    </w:p>
    <w:p w14:paraId="4E89D399" w14:textId="77777777" w:rsidR="00666CC0" w:rsidRDefault="00666CC0" w:rsidP="00666CC0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3.3. A Bizottság ülései</w:t>
      </w:r>
    </w:p>
    <w:p w14:paraId="18876236" w14:textId="77777777" w:rsidR="00666CC0" w:rsidRDefault="00666CC0" w:rsidP="00666CC0">
      <w:pPr>
        <w:spacing w:after="0"/>
        <w:ind w:left="360"/>
        <w:jc w:val="both"/>
        <w:rPr>
          <w:rFonts w:ascii="Times New Roman" w:hAnsi="Times New Roman"/>
        </w:rPr>
      </w:pPr>
    </w:p>
    <w:p w14:paraId="1CCF6BFD" w14:textId="4AA7424E" w:rsidR="00666CC0" w:rsidRDefault="00666CC0" w:rsidP="00666CC0">
      <w:pPr>
        <w:numPr>
          <w:ilvl w:val="0"/>
          <w:numId w:val="20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Bizottság elnöke az aktualitásoktól függően, de egy tanulmányi félévben legalább </w:t>
      </w:r>
      <w:r w:rsidR="00C00F79">
        <w:rPr>
          <w:rFonts w:ascii="Times New Roman" w:hAnsi="Times New Roman"/>
        </w:rPr>
        <w:t xml:space="preserve">egy alkalommal </w:t>
      </w:r>
      <w:r>
        <w:rPr>
          <w:rFonts w:ascii="Times New Roman" w:hAnsi="Times New Roman"/>
        </w:rPr>
        <w:t>összehívja a Bizottság ülését;</w:t>
      </w:r>
    </w:p>
    <w:p w14:paraId="5C6E8F7E" w14:textId="71BC827A" w:rsidR="00666CC0" w:rsidRDefault="00666CC0" w:rsidP="00666CC0">
      <w:pPr>
        <w:numPr>
          <w:ilvl w:val="0"/>
          <w:numId w:val="20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Össze kell hívni a Bizottság rendkívüli ülését, ha azt a </w:t>
      </w:r>
      <w:r w:rsidR="00630AA3">
        <w:rPr>
          <w:rFonts w:ascii="Times New Roman" w:hAnsi="Times New Roman"/>
        </w:rPr>
        <w:t>r</w:t>
      </w:r>
      <w:r>
        <w:rPr>
          <w:rFonts w:ascii="Times New Roman" w:hAnsi="Times New Roman"/>
        </w:rPr>
        <w:t>ektor, a gazdasági főigazgató, a rektorhelyettesek, a Bizottság elnöke, az EHÖK vagy a Bizottság legalább két tagja kezdeményezi;</w:t>
      </w:r>
    </w:p>
    <w:p w14:paraId="1883B2A9" w14:textId="77777777" w:rsidR="00666CC0" w:rsidRDefault="00666CC0" w:rsidP="00666CC0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ülés összehívása, megnyitása, levezetése és berekesztése a Bizottság elnökének feladata, akadályoztatása esetén a feladatokat az elnök által felkért tag látja el;</w:t>
      </w:r>
    </w:p>
    <w:p w14:paraId="0F69C7BA" w14:textId="3EDFC367" w:rsidR="00666CC0" w:rsidRDefault="00666CC0" w:rsidP="00666CC0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Bizottság ülései </w:t>
      </w:r>
      <w:r w:rsidR="00153814">
        <w:rPr>
          <w:rFonts w:ascii="Times New Roman" w:hAnsi="Times New Roman"/>
        </w:rPr>
        <w:t>az egyetem</w:t>
      </w:r>
      <w:r w:rsidR="00FD4C53">
        <w:rPr>
          <w:rFonts w:ascii="Times New Roman" w:hAnsi="Times New Roman"/>
        </w:rPr>
        <w:t xml:space="preserve"> polgárai számára</w:t>
      </w:r>
      <w:r w:rsidR="001538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nyilvánosak. A Bizottság elnöke tanácskozási joggal bárkit meghívhat a Bizottság ülésére, illetve bárkit felkérhet a Bizottság munkájában való részvételre;</w:t>
      </w:r>
    </w:p>
    <w:p w14:paraId="681FE53D" w14:textId="77777777" w:rsidR="00666CC0" w:rsidRDefault="00666CC0" w:rsidP="00666CC0">
      <w:pPr>
        <w:numPr>
          <w:ilvl w:val="0"/>
          <w:numId w:val="20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Bizottság ülésének idejéről és helyéről, valamint a napirendi pontok felsorolásával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a meghívókat elektronikus úton, visszaigazolás kéréssel a tagok és meghívottak részére az ülés időpontja előtt</w:t>
      </w:r>
    </w:p>
    <w:p w14:paraId="2AAA379E" w14:textId="77777777" w:rsidR="00666CC0" w:rsidRDefault="00666CC0" w:rsidP="00666CC0">
      <w:pPr>
        <w:numPr>
          <w:ilvl w:val="0"/>
          <w:numId w:val="2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rendes ülés esetén legalább 5 munkanappal, </w:t>
      </w:r>
    </w:p>
    <w:p w14:paraId="5F2475CC" w14:textId="77777777" w:rsidR="00666CC0" w:rsidRDefault="00666CC0" w:rsidP="00666CC0">
      <w:pPr>
        <w:numPr>
          <w:ilvl w:val="0"/>
          <w:numId w:val="2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rendkívüli ülés esetén legalább 3 munkanappal </w:t>
      </w:r>
    </w:p>
    <w:p w14:paraId="14C8054E" w14:textId="77777777" w:rsidR="00666CC0" w:rsidRDefault="00666CC0" w:rsidP="00666CC0">
      <w:pPr>
        <w:spacing w:after="0"/>
        <w:ind w:left="4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kell megküldeni.</w:t>
      </w:r>
    </w:p>
    <w:p w14:paraId="58802DEB" w14:textId="77777777" w:rsidR="00666CC0" w:rsidRDefault="00666CC0" w:rsidP="00666CC0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 Bizottság üléséről, az ülést követő 15 napon belül, írásbeli emlékeztetőt kell készíteni, és azt a tagoknak megküldeni. Az emlékeztetőt a titkár készíti és az elnök az aláírásával hitelesíti;</w:t>
      </w:r>
    </w:p>
    <w:p w14:paraId="486E6D22" w14:textId="77777777" w:rsidR="00666CC0" w:rsidRDefault="00666CC0" w:rsidP="00666CC0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Bizottság elnökének lehetősége van arra, hogy a tagok közül egy vagy több személyt, illetve az Egyetem bármely munkatársát felkérje vagy megbízza egy-egy napirendi ponttal kapcsolatban előzetes szakmai javaslat, vélemény kialakítására, feladat kidolgozására. </w:t>
      </w:r>
    </w:p>
    <w:p w14:paraId="4F5D863F" w14:textId="77777777" w:rsidR="00666CC0" w:rsidRDefault="00666CC0" w:rsidP="00666C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51F3F102" w14:textId="77777777" w:rsidR="00666CC0" w:rsidRDefault="00666CC0" w:rsidP="00666C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3.4. A döntések meghozatalának rendje</w:t>
      </w:r>
    </w:p>
    <w:p w14:paraId="1671B691" w14:textId="77777777" w:rsidR="00666CC0" w:rsidRDefault="00666CC0" w:rsidP="00666C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14:paraId="23758E2D" w14:textId="77777777" w:rsidR="00666CC0" w:rsidRDefault="00666CC0" w:rsidP="00666CC0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Bizottság ülése határozatképes, ha tagjainak több, mint a fele jelen van;</w:t>
      </w:r>
    </w:p>
    <w:p w14:paraId="6FDC2258" w14:textId="77777777" w:rsidR="00666CC0" w:rsidRDefault="00666CC0" w:rsidP="00666CC0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Ha a Bizottság ülése nem határozatképes, legfeljebb fél óra múlva az ülést változatlan napirenddel újra össze kell hívni, amely a megjelentek számától függetlenül határozatképes;</w:t>
      </w:r>
    </w:p>
    <w:p w14:paraId="6B1E8D8A" w14:textId="77777777" w:rsidR="00666CC0" w:rsidRDefault="00666CC0" w:rsidP="00666CC0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Bizottság minden tagját egy szavazat illeti meg. A Bizottság egyszerű szótöbbséggel hozza döntéseit;</w:t>
      </w:r>
    </w:p>
    <w:p w14:paraId="0E28E5D7" w14:textId="77777777" w:rsidR="00666CC0" w:rsidRDefault="00666CC0" w:rsidP="00666CC0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Bizottság döntése ügyrendjének, munkatervének elfogadásakor határozat, egyéb esetekben állásfoglalás születik. Szavazategyenlőség esetén az Elnök szavazata dönt; </w:t>
      </w:r>
    </w:p>
    <w:p w14:paraId="52062293" w14:textId="77777777" w:rsidR="00666CC0" w:rsidRDefault="00666CC0" w:rsidP="00666CC0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Bizottság határozatait nyílt szavazással hozza, kivéve, ha</w:t>
      </w:r>
    </w:p>
    <w:p w14:paraId="50694774" w14:textId="77777777" w:rsidR="00666CC0" w:rsidRDefault="00666CC0" w:rsidP="00666CC0">
      <w:pPr>
        <w:numPr>
          <w:ilvl w:val="1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bármely tag indítványára tartott szavazáson egyszerű szótöbbséggel titkos szavazást rendel el, vagy </w:t>
      </w:r>
    </w:p>
    <w:p w14:paraId="71E7161D" w14:textId="77777777" w:rsidR="00666CC0" w:rsidRDefault="00666CC0" w:rsidP="00666CC0">
      <w:pPr>
        <w:numPr>
          <w:ilvl w:val="1"/>
          <w:numId w:val="22"/>
        </w:numPr>
        <w:autoSpaceDE w:val="0"/>
        <w:autoSpaceDN w:val="0"/>
        <w:adjustRightInd w:val="0"/>
        <w:spacing w:after="0"/>
        <w:ind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személyi kérdésben foglal állást.</w:t>
      </w:r>
    </w:p>
    <w:p w14:paraId="494842BB" w14:textId="101144DE" w:rsidR="00666CC0" w:rsidRDefault="00666CC0" w:rsidP="00666CC0">
      <w:pPr>
        <w:numPr>
          <w:ilvl w:val="0"/>
          <w:numId w:val="22"/>
        </w:numPr>
        <w:autoSpaceDE w:val="0"/>
        <w:autoSpaceDN w:val="0"/>
        <w:adjustRightInd w:val="0"/>
        <w:spacing w:after="0"/>
        <w:ind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Bizottság kivételes esetben elektronikus szavazás formájában is dönthet. Ebben az esetben az elnök emailben ismerteti a tagokkal az állásfoglalás tárgyát, valamint a szavazás leadásának határidejét. A titkár a szavazás határidejét követő munkanapon összesíti a leadott szavazatokat. Ha a leadott szavazatok száma nem éri el a határozatképességi küszöböt, akkor a szavazás érvénytelen, újabb szavazás a kérdésben csak ülésen tartható;</w:t>
      </w:r>
    </w:p>
    <w:p w14:paraId="7434E4DC" w14:textId="3ACD1717" w:rsidR="00666CC0" w:rsidRDefault="00666CC0" w:rsidP="00666CC0">
      <w:pPr>
        <w:numPr>
          <w:ilvl w:val="0"/>
          <w:numId w:val="22"/>
        </w:numPr>
        <w:spacing w:after="0"/>
        <w:ind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Bizottság a döntéshozatala során szakértőket is bevonhat. Az eseti szakértők tanácskozási joggal ruházhatók fel. </w:t>
      </w:r>
    </w:p>
    <w:p w14:paraId="2C3CBF76" w14:textId="77777777" w:rsidR="00666CC0" w:rsidRDefault="00666CC0" w:rsidP="00666CC0">
      <w:pPr>
        <w:spacing w:after="0"/>
        <w:jc w:val="both"/>
        <w:rPr>
          <w:rFonts w:ascii="Times New Roman" w:hAnsi="Times New Roman"/>
        </w:rPr>
      </w:pPr>
    </w:p>
    <w:p w14:paraId="3189EF4E" w14:textId="77777777" w:rsidR="00666CC0" w:rsidRDefault="00666CC0" w:rsidP="00666CC0">
      <w:pPr>
        <w:pStyle w:val="Cmsor3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/>
          <w:bCs w:val="0"/>
          <w:i w:val="0"/>
          <w:szCs w:val="24"/>
        </w:rPr>
      </w:pPr>
      <w:r>
        <w:rPr>
          <w:rFonts w:ascii="Times New Roman" w:hAnsi="Times New Roman"/>
          <w:b/>
          <w:bCs w:val="0"/>
          <w:i w:val="0"/>
          <w:szCs w:val="24"/>
        </w:rPr>
        <w:t>3.5. A dokumentumok, feljegyzések kezelése</w:t>
      </w:r>
    </w:p>
    <w:p w14:paraId="13AE4A39" w14:textId="77777777" w:rsidR="00666CC0" w:rsidRDefault="00666CC0" w:rsidP="00666CC0">
      <w:pPr>
        <w:spacing w:after="0" w:line="256" w:lineRule="auto"/>
        <w:rPr>
          <w:rFonts w:ascii="Calibri" w:hAnsi="Calibri"/>
          <w:szCs w:val="22"/>
          <w:lang w:val="x-none"/>
        </w:rPr>
      </w:pPr>
    </w:p>
    <w:p w14:paraId="206219BE" w14:textId="77777777" w:rsidR="00666CC0" w:rsidRDefault="00666CC0" w:rsidP="00666CC0">
      <w:pPr>
        <w:numPr>
          <w:ilvl w:val="0"/>
          <w:numId w:val="23"/>
        </w:numPr>
        <w:tabs>
          <w:tab w:val="num" w:pos="142"/>
        </w:tabs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bizottság munkája során keletkező dokumentumok kezeléséért a bizottság titkára felel. </w:t>
      </w:r>
    </w:p>
    <w:p w14:paraId="6E8247DE" w14:textId="77777777" w:rsidR="00666CC0" w:rsidRDefault="00666CC0" w:rsidP="00666CC0">
      <w:pPr>
        <w:numPr>
          <w:ilvl w:val="0"/>
          <w:numId w:val="23"/>
        </w:numPr>
        <w:tabs>
          <w:tab w:val="num" w:pos="142"/>
        </w:tabs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bizottság titkára</w:t>
      </w:r>
    </w:p>
    <w:p w14:paraId="170BF22F" w14:textId="7F5EAB9B" w:rsidR="00666CC0" w:rsidRDefault="00666CC0" w:rsidP="00666CC0">
      <w:pPr>
        <w:numPr>
          <w:ilvl w:val="1"/>
          <w:numId w:val="23"/>
        </w:numPr>
        <w:tabs>
          <w:tab w:val="num" w:pos="1134"/>
        </w:tabs>
        <w:spacing w:after="0"/>
        <w:ind w:left="1134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elnök kérésének megfelelően szétküldi az ülések meghívóleveleit és mellékleteit a Bizottság tagjainak, és a meghívottaknak;</w:t>
      </w:r>
    </w:p>
    <w:p w14:paraId="4056A328" w14:textId="77777777" w:rsidR="00666CC0" w:rsidRDefault="00666CC0" w:rsidP="00666CC0">
      <w:pPr>
        <w:numPr>
          <w:ilvl w:val="1"/>
          <w:numId w:val="23"/>
        </w:numPr>
        <w:tabs>
          <w:tab w:val="num" w:pos="1134"/>
        </w:tabs>
        <w:spacing w:after="0"/>
        <w:ind w:left="1134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elküldi az ülésekről készített emlékeztetőket és a jóváhagyott dokumentumokat, feljegyzéseket a Bizottság tagjainak;</w:t>
      </w:r>
    </w:p>
    <w:p w14:paraId="56BE0434" w14:textId="77777777" w:rsidR="00666CC0" w:rsidRDefault="00666CC0" w:rsidP="00666CC0">
      <w:pPr>
        <w:numPr>
          <w:ilvl w:val="1"/>
          <w:numId w:val="23"/>
        </w:numPr>
        <w:tabs>
          <w:tab w:val="num" w:pos="1134"/>
        </w:tabs>
        <w:spacing w:after="0"/>
        <w:ind w:left="0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elküldi a fejlesztési és egyéb javaslatokat, határozatokat az érintett vezetőknek, ill.</w:t>
      </w:r>
    </w:p>
    <w:p w14:paraId="52B43474" w14:textId="77777777" w:rsidR="00666CC0" w:rsidRDefault="00666CC0" w:rsidP="00666CC0">
      <w:pPr>
        <w:tabs>
          <w:tab w:val="num" w:pos="1440"/>
        </w:tabs>
        <w:spacing w:after="0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a Szenátus titkárának;</w:t>
      </w:r>
    </w:p>
    <w:p w14:paraId="664D1FC1" w14:textId="77777777" w:rsidR="00666CC0" w:rsidRDefault="00666CC0" w:rsidP="00666CC0">
      <w:pPr>
        <w:numPr>
          <w:ilvl w:val="1"/>
          <w:numId w:val="23"/>
        </w:numPr>
        <w:tabs>
          <w:tab w:val="num" w:pos="1134"/>
        </w:tabs>
        <w:spacing w:after="0"/>
        <w:ind w:left="1134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15 évig megőrzi a Bizottság munkája során keletkezett levelezést és dokumentumokat.</w:t>
      </w:r>
    </w:p>
    <w:p w14:paraId="37C8123F" w14:textId="77777777" w:rsidR="00666CC0" w:rsidRDefault="00666CC0" w:rsidP="00666CC0">
      <w:pPr>
        <w:spacing w:after="0"/>
        <w:jc w:val="both"/>
        <w:rPr>
          <w:rFonts w:ascii="Times New Roman" w:hAnsi="Times New Roman"/>
          <w:b/>
        </w:rPr>
      </w:pPr>
    </w:p>
    <w:p w14:paraId="1170BA47" w14:textId="54028BBF" w:rsidR="00666CC0" w:rsidRDefault="00666CC0" w:rsidP="00666CC0">
      <w:pPr>
        <w:spacing w:after="0"/>
        <w:jc w:val="both"/>
        <w:rPr>
          <w:rFonts w:ascii="Times New Roman" w:hAnsi="Times New Roman"/>
          <w:b/>
          <w:bCs/>
        </w:rPr>
      </w:pPr>
    </w:p>
    <w:p w14:paraId="1E26E183" w14:textId="77777777" w:rsidR="00666CC0" w:rsidRDefault="00666CC0" w:rsidP="00666CC0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3.6. Feladatok, hatáskörök </w:t>
      </w:r>
    </w:p>
    <w:p w14:paraId="54A61BA8" w14:textId="77777777" w:rsidR="00666CC0" w:rsidRDefault="00666CC0" w:rsidP="00666CC0">
      <w:pPr>
        <w:spacing w:after="0"/>
        <w:jc w:val="both"/>
        <w:rPr>
          <w:rFonts w:ascii="Times New Roman" w:hAnsi="Times New Roman"/>
        </w:rPr>
      </w:pPr>
    </w:p>
    <w:p w14:paraId="037FD74C" w14:textId="77777777" w:rsidR="00666CC0" w:rsidRDefault="00666CC0" w:rsidP="00666CC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Bizottság döntés előkészítő és döntést hozó testület. </w:t>
      </w:r>
    </w:p>
    <w:p w14:paraId="5A733B3A" w14:textId="69299B27" w:rsidR="00666CC0" w:rsidRDefault="00666CC0" w:rsidP="00666CC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>Döntéselőkészítő</w:t>
      </w:r>
      <w:r>
        <w:rPr>
          <w:rFonts w:ascii="Times New Roman" w:hAnsi="Times New Roman"/>
        </w:rPr>
        <w:t xml:space="preserve"> testületként feladatai a következők: </w:t>
      </w:r>
    </w:p>
    <w:p w14:paraId="11B3F7E4" w14:textId="0AB2E113" w:rsidR="00793E52" w:rsidRDefault="0045114E" w:rsidP="00793E52">
      <w:pPr>
        <w:pStyle w:val="Listaszerbekezds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egyetem nemzetközi kapcsolatainak tervezése</w:t>
      </w:r>
      <w:r w:rsidR="00FD4C53">
        <w:rPr>
          <w:rFonts w:ascii="Times New Roman" w:hAnsi="Times New Roman"/>
          <w:sz w:val="24"/>
          <w:szCs w:val="24"/>
        </w:rPr>
        <w:t>;</w:t>
      </w:r>
    </w:p>
    <w:p w14:paraId="3C5C6584" w14:textId="0B715751" w:rsidR="00666CC0" w:rsidRDefault="0045114E" w:rsidP="00666CC0">
      <w:pPr>
        <w:pStyle w:val="Listaszerbekezds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egyetem nemzetközi kapcsolatainak szervezése</w:t>
      </w:r>
      <w:r w:rsidR="00FD4C53">
        <w:rPr>
          <w:rFonts w:ascii="Times New Roman" w:hAnsi="Times New Roman"/>
          <w:sz w:val="24"/>
          <w:szCs w:val="24"/>
        </w:rPr>
        <w:t>;</w:t>
      </w:r>
    </w:p>
    <w:p w14:paraId="38EE9D00" w14:textId="162F87DC" w:rsidR="0045114E" w:rsidRDefault="0045114E" w:rsidP="00666CC0">
      <w:pPr>
        <w:pStyle w:val="Listaszerbekezds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egyetem nemzetközi </w:t>
      </w:r>
      <w:r w:rsidR="00793A87">
        <w:rPr>
          <w:rFonts w:ascii="Times New Roman" w:hAnsi="Times New Roman"/>
          <w:sz w:val="24"/>
          <w:szCs w:val="24"/>
        </w:rPr>
        <w:t>partnerkapcsolatainak</w:t>
      </w:r>
      <w:r>
        <w:rPr>
          <w:rFonts w:ascii="Times New Roman" w:hAnsi="Times New Roman"/>
          <w:sz w:val="24"/>
          <w:szCs w:val="24"/>
        </w:rPr>
        <w:t xml:space="preserve"> felülvizsgálata</w:t>
      </w:r>
      <w:r w:rsidR="00FD4C53">
        <w:rPr>
          <w:rFonts w:ascii="Times New Roman" w:hAnsi="Times New Roman"/>
          <w:sz w:val="24"/>
          <w:szCs w:val="24"/>
        </w:rPr>
        <w:t>;</w:t>
      </w:r>
    </w:p>
    <w:p w14:paraId="2920F22B" w14:textId="387BB6B3" w:rsidR="00B52C06" w:rsidRDefault="00B52C06" w:rsidP="00666CC0">
      <w:pPr>
        <w:pStyle w:val="Listaszerbekezds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egyetem nemzetközi kapcsolatainak bővítése</w:t>
      </w:r>
      <w:r w:rsidR="00DE7A95">
        <w:rPr>
          <w:rFonts w:ascii="Times New Roman" w:hAnsi="Times New Roman"/>
          <w:sz w:val="24"/>
          <w:szCs w:val="24"/>
        </w:rPr>
        <w:t>, fejlesztése</w:t>
      </w:r>
      <w:r w:rsidR="00FD4C53">
        <w:rPr>
          <w:rFonts w:ascii="Times New Roman" w:hAnsi="Times New Roman"/>
          <w:sz w:val="24"/>
          <w:szCs w:val="24"/>
        </w:rPr>
        <w:t>;</w:t>
      </w:r>
    </w:p>
    <w:p w14:paraId="5CB9CA5F" w14:textId="5CCEC401" w:rsidR="0045114E" w:rsidRDefault="0045114E" w:rsidP="00666CC0">
      <w:pPr>
        <w:pStyle w:val="Listaszerbekezds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egyetem nemzetközi kapcsolataihoz tartozó feltételrendszer e</w:t>
      </w:r>
      <w:r w:rsidR="00793A87">
        <w:rPr>
          <w:rFonts w:ascii="Times New Roman" w:hAnsi="Times New Roman"/>
          <w:sz w:val="24"/>
          <w:szCs w:val="24"/>
        </w:rPr>
        <w:t>losztásával</w:t>
      </w:r>
      <w:r>
        <w:rPr>
          <w:rFonts w:ascii="Times New Roman" w:hAnsi="Times New Roman"/>
          <w:sz w:val="24"/>
          <w:szCs w:val="24"/>
        </w:rPr>
        <w:t xml:space="preserve"> kapcsolatos tevékenys</w:t>
      </w:r>
      <w:r w:rsidR="00363A20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g ellátása</w:t>
      </w:r>
      <w:r w:rsidR="009F5BC1">
        <w:rPr>
          <w:rFonts w:ascii="Times New Roman" w:hAnsi="Times New Roman"/>
          <w:sz w:val="24"/>
          <w:szCs w:val="24"/>
        </w:rPr>
        <w:t>;</w:t>
      </w:r>
    </w:p>
    <w:p w14:paraId="38F7DF86" w14:textId="1B4D9487" w:rsidR="009F5BC1" w:rsidRDefault="009F5BC1" w:rsidP="00666CC0">
      <w:pPr>
        <w:pStyle w:val="Listaszerbekezds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hazai felsőoktatási intézmények nemzetközi ügyekkel való szervez</w:t>
      </w:r>
      <w:r w:rsidR="00FE3D68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teivel történő együttműködés.</w:t>
      </w:r>
    </w:p>
    <w:p w14:paraId="3FAF5364" w14:textId="77777777" w:rsidR="00666CC0" w:rsidRDefault="00666CC0" w:rsidP="00666CC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Döntést hozó</w:t>
      </w:r>
      <w:r>
        <w:rPr>
          <w:rFonts w:ascii="Times New Roman" w:hAnsi="Times New Roman"/>
        </w:rPr>
        <w:t xml:space="preserve"> testületként működik:</w:t>
      </w:r>
    </w:p>
    <w:p w14:paraId="441F0662" w14:textId="373A14AE" w:rsidR="00666CC0" w:rsidRDefault="0045114E" w:rsidP="00666CC0">
      <w:pPr>
        <w:pStyle w:val="Listaszerbekezds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Nemzetközi ösztöndíjprogramok (Ceepus, Erasmus, Bilaterális szerződések és csereprogramok) </w:t>
      </w:r>
      <w:r w:rsidR="00780CEC">
        <w:rPr>
          <w:rFonts w:ascii="Times New Roman" w:hAnsi="Times New Roman"/>
          <w:sz w:val="24"/>
          <w:szCs w:val="24"/>
        </w:rPr>
        <w:t>keretében történő pályáz</w:t>
      </w:r>
      <w:r w:rsidR="00DE7A95">
        <w:rPr>
          <w:rFonts w:ascii="Times New Roman" w:hAnsi="Times New Roman"/>
          <w:sz w:val="24"/>
          <w:szCs w:val="24"/>
        </w:rPr>
        <w:t xml:space="preserve">atok </w:t>
      </w:r>
      <w:r w:rsidR="00780CEC">
        <w:rPr>
          <w:rFonts w:ascii="Times New Roman" w:hAnsi="Times New Roman"/>
          <w:sz w:val="24"/>
          <w:szCs w:val="24"/>
        </w:rPr>
        <w:t>döntéshozatalában való részvétel</w:t>
      </w:r>
      <w:r w:rsidR="009F5BC1">
        <w:rPr>
          <w:rFonts w:ascii="Times New Roman" w:hAnsi="Times New Roman"/>
          <w:sz w:val="24"/>
          <w:szCs w:val="24"/>
        </w:rPr>
        <w:t>.</w:t>
      </w:r>
    </w:p>
    <w:p w14:paraId="77540F4D" w14:textId="77777777" w:rsidR="00666CC0" w:rsidRDefault="00666CC0" w:rsidP="00666CC0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3.7. Jogorvoslat</w:t>
      </w:r>
    </w:p>
    <w:p w14:paraId="6EDC0471" w14:textId="77777777" w:rsidR="00666CC0" w:rsidRDefault="00666CC0" w:rsidP="00666CC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Bizottság hallgatókat érintő döntéseivel kapcsolatban a döntéssel érintett hallgató „felülbírálati kérelemmel” élhet, amelyet az Egyetemi Hallgatói Felülbírálati Bizottsághoz kell benyújtani a döntés kézhezvételét követő 15 naptári napon belül. </w:t>
      </w:r>
    </w:p>
    <w:p w14:paraId="09A34C7B" w14:textId="77777777" w:rsidR="00666CC0" w:rsidRDefault="00666CC0" w:rsidP="00666CC0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HATÁLYBA LÉPTETŐ RENDELKEZÉS</w:t>
      </w:r>
    </w:p>
    <w:p w14:paraId="58B9ADAD" w14:textId="116036A9" w:rsidR="00666CC0" w:rsidRDefault="00666CC0" w:rsidP="00666CC0">
      <w:pPr>
        <w:spacing w:after="0"/>
        <w:jc w:val="both"/>
        <w:rPr>
          <w:rFonts w:ascii="Times New Roman" w:hAnsi="Times New Roman"/>
        </w:rPr>
      </w:pPr>
    </w:p>
    <w:p w14:paraId="66489904" w14:textId="331D9E6D" w:rsidR="00666CC0" w:rsidRDefault="00E22F4F" w:rsidP="00666CC0">
      <w:pPr>
        <w:spacing w:after="0"/>
        <w:jc w:val="both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240EC57" wp14:editId="7D7B9211">
            <wp:simplePos x="0" y="0"/>
            <wp:positionH relativeFrom="margin">
              <wp:posOffset>2551430</wp:posOffset>
            </wp:positionH>
            <wp:positionV relativeFrom="paragraph">
              <wp:posOffset>393065</wp:posOffset>
            </wp:positionV>
            <wp:extent cx="2372449" cy="1661160"/>
            <wp:effectExtent l="0" t="0" r="8890" b="0"/>
            <wp:wrapNone/>
            <wp:docPr id="1617929042" name="Kép 1" descr="A képen szöveg, embléma, Betűtípus, kör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929042" name="Kép 1" descr="A képen szöveg, embléma, Betűtípus, kör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491" cy="166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6CC0">
        <w:rPr>
          <w:rFonts w:ascii="Times New Roman" w:hAnsi="Times New Roman"/>
        </w:rPr>
        <w:t xml:space="preserve">Jelen ügyrendet </w:t>
      </w:r>
      <w:r w:rsidR="004C6465">
        <w:rPr>
          <w:rFonts w:ascii="Times New Roman" w:hAnsi="Times New Roman"/>
        </w:rPr>
        <w:t>a Nemzetközi Kapcsolatok</w:t>
      </w:r>
      <w:r w:rsidR="00793E52">
        <w:rPr>
          <w:rFonts w:ascii="Times New Roman" w:hAnsi="Times New Roman"/>
        </w:rPr>
        <w:t xml:space="preserve"> </w:t>
      </w:r>
      <w:r w:rsidR="00666CC0">
        <w:rPr>
          <w:rFonts w:ascii="Times New Roman" w:hAnsi="Times New Roman"/>
        </w:rPr>
        <w:t xml:space="preserve">Bizottság megtárgyalta és elfogadta. Jelen ügyrendet a hatályba lépését követően 3 (három) évente felülvizsgálni szükséges. Az ügyrend a rektor aláírása utáni napon lép hatályba. </w:t>
      </w:r>
    </w:p>
    <w:p w14:paraId="0A23201F" w14:textId="6CC2A245" w:rsidR="00666CC0" w:rsidRDefault="00666CC0" w:rsidP="00666CC0">
      <w:pPr>
        <w:spacing w:after="0"/>
        <w:jc w:val="both"/>
        <w:rPr>
          <w:rFonts w:ascii="Times New Roman" w:hAnsi="Times New Roman"/>
        </w:rPr>
      </w:pPr>
    </w:p>
    <w:p w14:paraId="00940DCC" w14:textId="46A0E7D3" w:rsidR="00666CC0" w:rsidRDefault="00666CC0" w:rsidP="00666CC0">
      <w:pPr>
        <w:spacing w:after="0"/>
        <w:jc w:val="both"/>
        <w:rPr>
          <w:rFonts w:ascii="Times New Roman" w:hAnsi="Times New Roman"/>
        </w:rPr>
      </w:pPr>
      <w:r w:rsidRPr="00952E1F">
        <w:rPr>
          <w:rFonts w:ascii="Times New Roman" w:hAnsi="Times New Roman"/>
        </w:rPr>
        <w:t xml:space="preserve">Budapest, 2022. </w:t>
      </w:r>
      <w:r w:rsidR="00952E1F" w:rsidRPr="00952E1F">
        <w:rPr>
          <w:rFonts w:ascii="Times New Roman" w:hAnsi="Times New Roman"/>
        </w:rPr>
        <w:t>dece</w:t>
      </w:r>
      <w:r w:rsidR="007E798F" w:rsidRPr="00952E1F">
        <w:rPr>
          <w:rFonts w:ascii="Times New Roman" w:hAnsi="Times New Roman"/>
        </w:rPr>
        <w:t xml:space="preserve">mber </w:t>
      </w:r>
      <w:r w:rsidR="00952E1F" w:rsidRPr="00952E1F">
        <w:rPr>
          <w:rFonts w:ascii="Times New Roman" w:hAnsi="Times New Roman"/>
        </w:rPr>
        <w:t>14</w:t>
      </w:r>
      <w:r w:rsidR="004C6465" w:rsidRPr="00952E1F">
        <w:rPr>
          <w:rFonts w:ascii="Times New Roman" w:hAnsi="Times New Roman"/>
        </w:rPr>
        <w:t>.</w:t>
      </w:r>
    </w:p>
    <w:p w14:paraId="4AE1F7FE" w14:textId="70D0D1A8" w:rsidR="00666CC0" w:rsidRDefault="00666CC0" w:rsidP="00666CC0">
      <w:pPr>
        <w:spacing w:after="0"/>
        <w:jc w:val="both"/>
        <w:rPr>
          <w:rFonts w:ascii="Times New Roman" w:hAnsi="Times New Roman"/>
        </w:rPr>
      </w:pPr>
    </w:p>
    <w:p w14:paraId="59F39D8B" w14:textId="0FACB3E2" w:rsidR="00666CC0" w:rsidRDefault="00666CC0" w:rsidP="00666CC0">
      <w:pPr>
        <w:spacing w:after="0"/>
        <w:jc w:val="both"/>
        <w:rPr>
          <w:rFonts w:ascii="Times New Roman" w:hAnsi="Times New Roman"/>
        </w:rPr>
      </w:pPr>
    </w:p>
    <w:p w14:paraId="189A9EE7" w14:textId="77777777" w:rsidR="00666CC0" w:rsidRDefault="00666CC0" w:rsidP="00666CC0">
      <w:pPr>
        <w:spacing w:after="0"/>
        <w:ind w:left="3540" w:firstLine="708"/>
        <w:jc w:val="both"/>
        <w:rPr>
          <w:rFonts w:ascii="Times New Roman" w:hAnsi="Times New Roman"/>
        </w:rPr>
      </w:pPr>
    </w:p>
    <w:p w14:paraId="4BE813AB" w14:textId="77777777" w:rsidR="00E22F4F" w:rsidRDefault="00E22F4F" w:rsidP="00666CC0">
      <w:pPr>
        <w:spacing w:after="0"/>
        <w:ind w:left="3540" w:firstLine="708"/>
        <w:jc w:val="both"/>
        <w:rPr>
          <w:rFonts w:ascii="Times New Roman" w:hAnsi="Times New Roman"/>
        </w:rPr>
      </w:pPr>
    </w:p>
    <w:p w14:paraId="7ECEC208" w14:textId="77777777" w:rsidR="00666CC0" w:rsidRDefault="00666CC0" w:rsidP="00666CC0">
      <w:pPr>
        <w:spacing w:after="0"/>
        <w:ind w:left="3540" w:firstLine="708"/>
        <w:jc w:val="both"/>
        <w:rPr>
          <w:rFonts w:ascii="Times New Roman" w:hAnsi="Times New Roman"/>
        </w:rPr>
      </w:pPr>
    </w:p>
    <w:p w14:paraId="5CF69CFF" w14:textId="77777777" w:rsidR="00666CC0" w:rsidRDefault="00666CC0" w:rsidP="00666CC0">
      <w:pPr>
        <w:spacing w:after="0"/>
        <w:ind w:left="3540" w:firstLine="708"/>
        <w:jc w:val="both"/>
        <w:rPr>
          <w:rFonts w:ascii="Times New Roman" w:hAnsi="Times New Roman"/>
        </w:rPr>
      </w:pPr>
    </w:p>
    <w:p w14:paraId="7BF1D8A5" w14:textId="77777777" w:rsidR="00666CC0" w:rsidRDefault="00666CC0" w:rsidP="00666CC0">
      <w:pPr>
        <w:pStyle w:val="Alcm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módosítások nyilvántartása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5"/>
        <w:gridCol w:w="820"/>
        <w:gridCol w:w="1917"/>
        <w:gridCol w:w="4802"/>
      </w:tblGrid>
      <w:tr w:rsidR="00666CC0" w14:paraId="1447EF2E" w14:textId="77777777" w:rsidTr="00666CC0">
        <w:trPr>
          <w:cantSplit/>
          <w:tblHeader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811355F" w14:textId="77777777" w:rsidR="00666CC0" w:rsidRDefault="00666CC0">
            <w:pPr>
              <w:pStyle w:val="tblacm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Kiadás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dátuma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73921B4" w14:textId="77777777" w:rsidR="00666CC0" w:rsidRDefault="00666CC0">
            <w:pPr>
              <w:pStyle w:val="tblacm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Verzió szám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5CEC5F8" w14:textId="77777777" w:rsidR="00666CC0" w:rsidRDefault="00666CC0">
            <w:pPr>
              <w:pStyle w:val="tblacm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Készítette /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módosította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88D6AD2" w14:textId="77777777" w:rsidR="00666CC0" w:rsidRDefault="00666CC0">
            <w:pPr>
              <w:pStyle w:val="tblacm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Változás rövid leírása</w:t>
            </w:r>
          </w:p>
        </w:tc>
      </w:tr>
      <w:tr w:rsidR="00666CC0" w14:paraId="0B45ECC9" w14:textId="77777777" w:rsidTr="00666CC0">
        <w:trPr>
          <w:cantSplit/>
          <w:trHeight w:val="323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F78FA" w14:textId="4EA21988" w:rsidR="00666CC0" w:rsidRPr="00952E1F" w:rsidRDefault="00666CC0">
            <w:pPr>
              <w:pStyle w:val="Tblzatkzp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E1F">
              <w:rPr>
                <w:rFonts w:ascii="Times New Roman" w:hAnsi="Times New Roman"/>
                <w:sz w:val="24"/>
                <w:szCs w:val="24"/>
              </w:rPr>
              <w:t>20</w:t>
            </w:r>
            <w:r w:rsidR="00793E52" w:rsidRPr="00952E1F">
              <w:rPr>
                <w:rFonts w:ascii="Times New Roman" w:hAnsi="Times New Roman"/>
                <w:sz w:val="24"/>
                <w:szCs w:val="24"/>
              </w:rPr>
              <w:t>22</w:t>
            </w:r>
            <w:r w:rsidRPr="00952E1F">
              <w:rPr>
                <w:rFonts w:ascii="Times New Roman" w:hAnsi="Times New Roman"/>
                <w:sz w:val="24"/>
                <w:szCs w:val="24"/>
              </w:rPr>
              <w:t>.</w:t>
            </w:r>
            <w:r w:rsidR="00952E1F" w:rsidRPr="00952E1F">
              <w:rPr>
                <w:rFonts w:ascii="Times New Roman" w:hAnsi="Times New Roman"/>
                <w:sz w:val="24"/>
                <w:szCs w:val="24"/>
              </w:rPr>
              <w:t>12</w:t>
            </w:r>
            <w:r w:rsidR="004C6465" w:rsidRPr="00952E1F">
              <w:rPr>
                <w:rFonts w:ascii="Times New Roman" w:hAnsi="Times New Roman"/>
                <w:sz w:val="24"/>
                <w:szCs w:val="24"/>
              </w:rPr>
              <w:t>.</w:t>
            </w:r>
            <w:r w:rsidR="00952E1F" w:rsidRPr="00952E1F">
              <w:rPr>
                <w:rFonts w:ascii="Times New Roman" w:hAnsi="Times New Roman"/>
                <w:sz w:val="24"/>
                <w:szCs w:val="24"/>
              </w:rPr>
              <w:t>14</w:t>
            </w:r>
            <w:r w:rsidRPr="00952E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0CA50" w14:textId="477CE64A" w:rsidR="00666CC0" w:rsidRPr="00952E1F" w:rsidRDefault="00153814">
            <w:pPr>
              <w:pStyle w:val="Tblzatkzp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E1F">
              <w:rPr>
                <w:rFonts w:ascii="Times New Roman" w:hAnsi="Times New Roman"/>
                <w:sz w:val="24"/>
                <w:szCs w:val="24"/>
              </w:rPr>
              <w:t>v</w:t>
            </w:r>
            <w:r w:rsidR="00666CC0" w:rsidRPr="00952E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E4171" w14:textId="5F45DE37" w:rsidR="00666CC0" w:rsidRPr="00952E1F" w:rsidRDefault="00666CC0">
            <w:pPr>
              <w:pStyle w:val="Tblzatkzp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E1F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r w:rsidR="004C6465" w:rsidRPr="00952E1F">
              <w:rPr>
                <w:rFonts w:ascii="Times New Roman" w:hAnsi="Times New Roman"/>
                <w:sz w:val="24"/>
                <w:szCs w:val="24"/>
              </w:rPr>
              <w:t>Bartha Tibor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78D9" w14:textId="1F28B46C" w:rsidR="00666CC0" w:rsidRDefault="004C6465">
            <w:pPr>
              <w:spacing w:after="0"/>
              <w:jc w:val="both"/>
              <w:rPr>
                <w:rFonts w:ascii="Times New Roman" w:hAnsi="Times New Roman"/>
                <w:lang w:eastAsia="hu-HU"/>
              </w:rPr>
            </w:pPr>
            <w:r w:rsidRPr="00952E1F">
              <w:rPr>
                <w:rFonts w:ascii="Times New Roman" w:hAnsi="Times New Roman"/>
                <w:lang w:eastAsia="hu-HU"/>
              </w:rPr>
              <w:t xml:space="preserve">aktualizálás, </w:t>
            </w:r>
            <w:r w:rsidR="008C5BF3" w:rsidRPr="00952E1F">
              <w:rPr>
                <w:rFonts w:ascii="Times New Roman" w:hAnsi="Times New Roman"/>
                <w:lang w:eastAsia="hu-HU"/>
              </w:rPr>
              <w:t>bizottság feladatkörének</w:t>
            </w:r>
            <w:r w:rsidRPr="00952E1F">
              <w:rPr>
                <w:rFonts w:ascii="Times New Roman" w:hAnsi="Times New Roman"/>
                <w:lang w:eastAsia="hu-HU"/>
              </w:rPr>
              <w:t xml:space="preserve"> pontosítása</w:t>
            </w:r>
          </w:p>
        </w:tc>
      </w:tr>
      <w:tr w:rsidR="00666CC0" w14:paraId="2E752297" w14:textId="77777777" w:rsidTr="00793E52">
        <w:trPr>
          <w:cantSplit/>
          <w:trHeight w:val="323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873B" w14:textId="6563F785" w:rsidR="00666CC0" w:rsidRDefault="00666CC0">
            <w:pPr>
              <w:pStyle w:val="Tblzatkzp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9C5A" w14:textId="41E0BA9D" w:rsidR="00666CC0" w:rsidRDefault="00666CC0">
            <w:pPr>
              <w:pStyle w:val="Tblzatkzp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1231" w14:textId="4EDAFB1F" w:rsidR="00666CC0" w:rsidRDefault="00666CC0">
            <w:pPr>
              <w:pStyle w:val="Tblzatkzp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D869" w14:textId="0880C38F" w:rsidR="00666CC0" w:rsidRDefault="00666CC0">
            <w:pPr>
              <w:spacing w:after="0"/>
              <w:jc w:val="both"/>
              <w:rPr>
                <w:rFonts w:ascii="Times New Roman" w:hAnsi="Times New Roman"/>
                <w:lang w:eastAsia="hu-HU"/>
              </w:rPr>
            </w:pPr>
          </w:p>
        </w:tc>
      </w:tr>
      <w:tr w:rsidR="00666CC0" w14:paraId="1920D693" w14:textId="77777777" w:rsidTr="00793E52">
        <w:trPr>
          <w:cantSplit/>
          <w:trHeight w:val="323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CAA7" w14:textId="0499E074" w:rsidR="00666CC0" w:rsidRDefault="00666CC0">
            <w:pPr>
              <w:pStyle w:val="Tblzatkzp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53AB" w14:textId="61FB668B" w:rsidR="00666CC0" w:rsidRDefault="00666CC0">
            <w:pPr>
              <w:pStyle w:val="Tblzatkzp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8949" w14:textId="05CB43F9" w:rsidR="00666CC0" w:rsidRDefault="00666CC0">
            <w:pPr>
              <w:pStyle w:val="Tblzatkzp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77E8" w14:textId="471B8507" w:rsidR="00666CC0" w:rsidRDefault="00666CC0">
            <w:pPr>
              <w:spacing w:after="0"/>
              <w:jc w:val="both"/>
              <w:rPr>
                <w:rFonts w:ascii="Times New Roman" w:hAnsi="Times New Roman"/>
                <w:lang w:eastAsia="hu-HU"/>
              </w:rPr>
            </w:pPr>
          </w:p>
        </w:tc>
      </w:tr>
      <w:bookmarkEnd w:id="0"/>
    </w:tbl>
    <w:p w14:paraId="047B456D" w14:textId="77777777" w:rsidR="00666CC0" w:rsidRPr="00923DF0" w:rsidRDefault="00666CC0" w:rsidP="00923DF0"/>
    <w:sectPr w:rsidR="00666CC0" w:rsidRPr="00923DF0" w:rsidSect="00666CC0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2552" w:right="1418" w:bottom="1701" w:left="1418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E2285" w14:textId="77777777" w:rsidR="00E45E99" w:rsidRDefault="00E45E99" w:rsidP="0015144E">
      <w:pPr>
        <w:spacing w:after="0"/>
      </w:pPr>
      <w:r>
        <w:separator/>
      </w:r>
    </w:p>
  </w:endnote>
  <w:endnote w:type="continuationSeparator" w:id="0">
    <w:p w14:paraId="20253393" w14:textId="77777777" w:rsidR="00E45E99" w:rsidRDefault="00E45E99" w:rsidP="00151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-Bemb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yriad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embo">
    <w:altName w:val="Cambria"/>
    <w:charset w:val="00"/>
    <w:family w:val="roman"/>
    <w:pitch w:val="variable"/>
    <w:sig w:usb0="8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892737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AF415B5" w14:textId="51F04A7D" w:rsidR="00666CC0" w:rsidRPr="00952E1F" w:rsidRDefault="00666CC0">
        <w:pPr>
          <w:pStyle w:val="llb"/>
          <w:jc w:val="center"/>
          <w:rPr>
            <w:sz w:val="20"/>
            <w:szCs w:val="20"/>
          </w:rPr>
        </w:pPr>
        <w:r w:rsidRPr="00952E1F">
          <w:rPr>
            <w:sz w:val="20"/>
            <w:szCs w:val="20"/>
          </w:rPr>
          <w:fldChar w:fldCharType="begin"/>
        </w:r>
        <w:r w:rsidRPr="00952E1F">
          <w:rPr>
            <w:sz w:val="20"/>
            <w:szCs w:val="20"/>
          </w:rPr>
          <w:instrText>PAGE   \* MERGEFORMAT</w:instrText>
        </w:r>
        <w:r w:rsidRPr="00952E1F">
          <w:rPr>
            <w:sz w:val="20"/>
            <w:szCs w:val="20"/>
          </w:rPr>
          <w:fldChar w:fldCharType="separate"/>
        </w:r>
        <w:r w:rsidRPr="00952E1F">
          <w:rPr>
            <w:sz w:val="20"/>
            <w:szCs w:val="20"/>
          </w:rPr>
          <w:t>2</w:t>
        </w:r>
        <w:r w:rsidRPr="00952E1F">
          <w:rPr>
            <w:sz w:val="20"/>
            <w:szCs w:val="20"/>
          </w:rPr>
          <w:fldChar w:fldCharType="end"/>
        </w:r>
      </w:p>
    </w:sdtContent>
  </w:sdt>
  <w:p w14:paraId="3CF63CA6" w14:textId="760F7B24" w:rsidR="00733C98" w:rsidRDefault="00733C9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66A7B" w14:textId="765BA788" w:rsidR="00D60D91" w:rsidRPr="00733C98" w:rsidRDefault="00D60D91" w:rsidP="00D60D91">
    <w:pPr>
      <w:pStyle w:val="BasicParagraph"/>
      <w:suppressAutoHyphens/>
      <w:jc w:val="center"/>
      <w:rPr>
        <w:rFonts w:ascii="Arial" w:hAnsi="Arial" w:cs="Arial"/>
        <w:sz w:val="16"/>
        <w:szCs w:val="16"/>
      </w:rPr>
    </w:pPr>
    <w:r>
      <w:rPr>
        <w:rFonts w:hint="eastAsia"/>
        <w:noProof/>
        <w:lang w:val="en-US" w:eastAsia="en-US"/>
      </w:rPr>
      <w:drawing>
        <wp:anchor distT="0" distB="0" distL="114300" distR="114300" simplePos="0" relativeHeight="251669504" behindDoc="1" locked="0" layoutInCell="1" allowOverlap="1" wp14:anchorId="54647087" wp14:editId="3536F0E3">
          <wp:simplePos x="0" y="0"/>
          <wp:positionH relativeFrom="page">
            <wp:align>right</wp:align>
          </wp:positionH>
          <wp:positionV relativeFrom="bottomMargin">
            <wp:posOffset>297180</wp:posOffset>
          </wp:positionV>
          <wp:extent cx="7560000" cy="899126"/>
          <wp:effectExtent l="0" t="0" r="3175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912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3C98">
      <w:rPr>
        <w:rFonts w:ascii="Arial" w:hAnsi="Arial" w:cs="Arial"/>
        <w:sz w:val="16"/>
        <w:szCs w:val="16"/>
      </w:rPr>
      <w:t>Cím: 1078 Budapest, István utca 2.</w:t>
    </w:r>
  </w:p>
  <w:p w14:paraId="723FAD34" w14:textId="77777777" w:rsidR="00D60D91" w:rsidRPr="00733C98" w:rsidRDefault="00D60D91" w:rsidP="00D60D91">
    <w:pPr>
      <w:pStyle w:val="BasicParagraph"/>
      <w:suppressAutoHyphens/>
      <w:jc w:val="center"/>
      <w:rPr>
        <w:rFonts w:ascii="Arial" w:hAnsi="Arial" w:cs="Arial"/>
        <w:sz w:val="16"/>
        <w:szCs w:val="16"/>
      </w:rPr>
    </w:pPr>
    <w:r w:rsidRPr="00733C98">
      <w:rPr>
        <w:rFonts w:ascii="Arial" w:hAnsi="Arial" w:cs="Arial"/>
        <w:sz w:val="16"/>
        <w:szCs w:val="16"/>
      </w:rPr>
      <w:t>Postacím: 1400 Budapest Pf. 2.</w:t>
    </w:r>
  </w:p>
  <w:p w14:paraId="0FE4A2F9" w14:textId="79F0289B" w:rsidR="00D60D91" w:rsidRPr="003D4E31" w:rsidRDefault="00D60D91" w:rsidP="00D60D91">
    <w:pPr>
      <w:spacing w:after="0" w:line="24" w:lineRule="atLeast"/>
      <w:jc w:val="center"/>
      <w:rPr>
        <w:rFonts w:ascii="Arial" w:hAnsi="Arial" w:cs="Arial"/>
        <w:color w:val="000000"/>
        <w:sz w:val="16"/>
        <w:szCs w:val="16"/>
      </w:rPr>
    </w:pPr>
    <w:r w:rsidRPr="003D4E31">
      <w:rPr>
        <w:rFonts w:ascii="Arial" w:hAnsi="Arial" w:cs="Arial"/>
        <w:color w:val="000000"/>
        <w:sz w:val="16"/>
        <w:szCs w:val="16"/>
      </w:rPr>
      <w:t>Honlap: www.univet.hu</w:t>
    </w:r>
  </w:p>
  <w:p w14:paraId="0441C43C" w14:textId="0FACE1B5" w:rsidR="00D60D91" w:rsidRDefault="00D60D9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96159" w14:textId="77777777" w:rsidR="00E45E99" w:rsidRDefault="00E45E99" w:rsidP="0015144E">
      <w:pPr>
        <w:spacing w:after="0"/>
      </w:pPr>
      <w:r>
        <w:separator/>
      </w:r>
    </w:p>
  </w:footnote>
  <w:footnote w:type="continuationSeparator" w:id="0">
    <w:p w14:paraId="22923167" w14:textId="77777777" w:rsidR="00E45E99" w:rsidRDefault="00E45E99" w:rsidP="001514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B31A5" w14:textId="215DC58D" w:rsidR="0015144E" w:rsidRDefault="00923499">
    <w:pPr>
      <w:pStyle w:val="lfej"/>
    </w:pPr>
    <w:r>
      <w:rPr>
        <w:rFonts w:hint="eastAsia"/>
        <w:noProof/>
        <w:lang w:val="en-US" w:eastAsia="en-US"/>
      </w:rPr>
      <w:drawing>
        <wp:anchor distT="0" distB="0" distL="114300" distR="114300" simplePos="0" relativeHeight="251667456" behindDoc="1" locked="0" layoutInCell="1" allowOverlap="1" wp14:anchorId="1A53BD8C" wp14:editId="62CA13A0">
          <wp:simplePos x="0" y="0"/>
          <wp:positionH relativeFrom="page">
            <wp:posOffset>-63500</wp:posOffset>
          </wp:positionH>
          <wp:positionV relativeFrom="page">
            <wp:posOffset>2540</wp:posOffset>
          </wp:positionV>
          <wp:extent cx="7560000" cy="1439133"/>
          <wp:effectExtent l="0" t="0" r="9525" b="8890"/>
          <wp:wrapNone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171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9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3C98">
      <w:rPr>
        <w:rFonts w:hint="eastAsia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BC33F09" wp14:editId="0C563189">
              <wp:simplePos x="0" y="0"/>
              <wp:positionH relativeFrom="column">
                <wp:posOffset>4071620</wp:posOffset>
              </wp:positionH>
              <wp:positionV relativeFrom="page">
                <wp:posOffset>653513</wp:posOffset>
              </wp:positionV>
              <wp:extent cx="2180737" cy="182880"/>
              <wp:effectExtent l="0" t="0" r="3810" b="2032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0737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509BB7" w14:textId="4D07B14F" w:rsidR="00733C98" w:rsidRPr="00733C98" w:rsidRDefault="00733C98" w:rsidP="00733C98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BC33F0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0.6pt;margin-top:51.45pt;width:171.7pt;height:14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" filled="f" stroked="f">
              <v:textbox inset="0,0,0,0">
                <w:txbxContent>
                  <w:p w14:paraId="43509BB7" w14:textId="4D07B14F" w:rsidR="00733C98" w:rsidRPr="00733C98" w:rsidRDefault="00733C98" w:rsidP="00733C98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733C98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1B906" w14:textId="38BA06F6" w:rsidR="00666CC0" w:rsidRDefault="00666CC0" w:rsidP="00666CC0">
    <w:pPr>
      <w:pStyle w:val="lfej"/>
      <w:ind w:left="-1418"/>
    </w:pPr>
    <w:r>
      <w:rPr>
        <w:rFonts w:hint="eastAsia"/>
        <w:noProof/>
        <w:lang w:val="en-US" w:eastAsia="en-US"/>
      </w:rPr>
      <w:drawing>
        <wp:anchor distT="0" distB="0" distL="114300" distR="114300" simplePos="0" relativeHeight="251665408" behindDoc="1" locked="0" layoutInCell="1" allowOverlap="1" wp14:anchorId="53A9E834" wp14:editId="0435034F">
          <wp:simplePos x="0" y="0"/>
          <wp:positionH relativeFrom="page">
            <wp:posOffset>-61595</wp:posOffset>
          </wp:positionH>
          <wp:positionV relativeFrom="page">
            <wp:posOffset>2540</wp:posOffset>
          </wp:positionV>
          <wp:extent cx="7560000" cy="1439133"/>
          <wp:effectExtent l="0" t="0" r="9525" b="889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171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9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C128B89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Cmsor3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Cmsor4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Cmsor6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Cmsor7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Cmsor8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Cmsor9"/>
      <w:lvlText w:val="%1.%2.%3.%4.%5.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2752A8"/>
    <w:multiLevelType w:val="hybridMultilevel"/>
    <w:tmpl w:val="34E216DE"/>
    <w:lvl w:ilvl="0" w:tplc="B6C097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E0001">
      <w:numFmt w:val="decimal"/>
      <w:lvlText w:val=""/>
      <w:lvlJc w:val="left"/>
      <w:pPr>
        <w:ind w:left="1180" w:hanging="360"/>
      </w:pPr>
      <w:rPr>
        <w:rFonts w:ascii="Symbol" w:hAnsi="Symbol" w:hint="default"/>
      </w:rPr>
    </w:lvl>
    <w:lvl w:ilvl="2" w:tplc="B6C0977C">
      <w:start w:val="1"/>
      <w:numFmt w:val="lowerLetter"/>
      <w:lvlText w:val="%3)"/>
      <w:lvlJc w:val="left"/>
      <w:pPr>
        <w:tabs>
          <w:tab w:val="num" w:pos="2080"/>
        </w:tabs>
        <w:ind w:left="208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72480"/>
    <w:multiLevelType w:val="hybridMultilevel"/>
    <w:tmpl w:val="3B3602C8"/>
    <w:lvl w:ilvl="0" w:tplc="C8F86D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612CC"/>
    <w:multiLevelType w:val="hybridMultilevel"/>
    <w:tmpl w:val="87A0A7F0"/>
    <w:lvl w:ilvl="0" w:tplc="040E0001">
      <w:numFmt w:val="decimal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AE6BCF"/>
    <w:multiLevelType w:val="hybridMultilevel"/>
    <w:tmpl w:val="78D291BA"/>
    <w:lvl w:ilvl="0" w:tplc="B6C097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3F0C1AA6">
      <w:numFmt w:val="decimal"/>
      <w:lvlText w:val=""/>
      <w:lvlJc w:val="left"/>
      <w:pPr>
        <w:tabs>
          <w:tab w:val="num" w:pos="1180"/>
        </w:tabs>
        <w:ind w:left="1180" w:hanging="360"/>
      </w:pPr>
      <w:rPr>
        <w:rFonts w:ascii="Times New Roman" w:hAnsi="Times New Roman" w:cs="Times New Roman" w:hint="default"/>
        <w:b w:val="0"/>
        <w:i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F71672"/>
    <w:multiLevelType w:val="hybridMultilevel"/>
    <w:tmpl w:val="409C2754"/>
    <w:lvl w:ilvl="0" w:tplc="040E0001">
      <w:numFmt w:val="decimal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3E4B28"/>
    <w:multiLevelType w:val="hybridMultilevel"/>
    <w:tmpl w:val="07B04F32"/>
    <w:lvl w:ilvl="0" w:tplc="040E0001">
      <w:numFmt w:val="decimal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F0C1AA6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2" w:tplc="CB24B52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0F5C2C"/>
    <w:multiLevelType w:val="hybridMultilevel"/>
    <w:tmpl w:val="28860C84"/>
    <w:lvl w:ilvl="0" w:tplc="B6C0977C">
      <w:start w:val="1"/>
      <w:numFmt w:val="lowerLetter"/>
      <w:lvlText w:val="%1)"/>
      <w:lvlJc w:val="left"/>
      <w:pPr>
        <w:tabs>
          <w:tab w:val="num" w:pos="620"/>
        </w:tabs>
        <w:ind w:left="620" w:hanging="360"/>
      </w:pPr>
    </w:lvl>
    <w:lvl w:ilvl="1" w:tplc="040E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E00F82"/>
    <w:multiLevelType w:val="hybridMultilevel"/>
    <w:tmpl w:val="44F249E6"/>
    <w:lvl w:ilvl="0" w:tplc="2C028CB4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numFmt w:val="decimal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9E3B94"/>
    <w:multiLevelType w:val="hybridMultilevel"/>
    <w:tmpl w:val="D0F6228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50232"/>
    <w:multiLevelType w:val="hybridMultilevel"/>
    <w:tmpl w:val="44F249E6"/>
    <w:lvl w:ilvl="0" w:tplc="2C028CB4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numFmt w:val="decimal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DC5DD7"/>
    <w:multiLevelType w:val="hybridMultilevel"/>
    <w:tmpl w:val="E8DCEA26"/>
    <w:lvl w:ilvl="0" w:tplc="38A4369C">
      <w:start w:val="1"/>
      <w:numFmt w:val="upperRoman"/>
      <w:pStyle w:val="Alcm"/>
      <w:lvlText w:val="%1."/>
      <w:lvlJc w:val="left"/>
      <w:pPr>
        <w:tabs>
          <w:tab w:val="num" w:pos="720"/>
        </w:tabs>
        <w:ind w:left="340" w:hanging="34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1420FE"/>
    <w:multiLevelType w:val="hybridMultilevel"/>
    <w:tmpl w:val="07B04F32"/>
    <w:lvl w:ilvl="0" w:tplc="040E0001">
      <w:numFmt w:val="decimal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F0C1AA6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2" w:tplc="CB24B52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797C35"/>
    <w:multiLevelType w:val="hybridMultilevel"/>
    <w:tmpl w:val="C32E70B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E3BFA"/>
    <w:multiLevelType w:val="hybridMultilevel"/>
    <w:tmpl w:val="F1BEA3C0"/>
    <w:lvl w:ilvl="0" w:tplc="040E0001">
      <w:numFmt w:val="decimal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numFmt w:val="decimal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6C5CF6"/>
    <w:multiLevelType w:val="hybridMultilevel"/>
    <w:tmpl w:val="6BFE5890"/>
    <w:lvl w:ilvl="0" w:tplc="040E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8D1859"/>
    <w:multiLevelType w:val="hybridMultilevel"/>
    <w:tmpl w:val="34E216DE"/>
    <w:lvl w:ilvl="0" w:tplc="B6C097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E0001">
      <w:numFmt w:val="decimal"/>
      <w:lvlText w:val=""/>
      <w:lvlJc w:val="left"/>
      <w:pPr>
        <w:ind w:left="1180" w:hanging="360"/>
      </w:pPr>
      <w:rPr>
        <w:rFonts w:ascii="Symbol" w:hAnsi="Symbol" w:hint="default"/>
      </w:rPr>
    </w:lvl>
    <w:lvl w:ilvl="2" w:tplc="B6C0977C">
      <w:start w:val="1"/>
      <w:numFmt w:val="lowerLetter"/>
      <w:lvlText w:val="%3)"/>
      <w:lvlJc w:val="left"/>
      <w:pPr>
        <w:tabs>
          <w:tab w:val="num" w:pos="2080"/>
        </w:tabs>
        <w:ind w:left="208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C7284B"/>
    <w:multiLevelType w:val="hybridMultilevel"/>
    <w:tmpl w:val="6BFE5890"/>
    <w:lvl w:ilvl="0" w:tplc="040E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922E74"/>
    <w:multiLevelType w:val="hybridMultilevel"/>
    <w:tmpl w:val="409C2754"/>
    <w:lvl w:ilvl="0" w:tplc="040E0001">
      <w:numFmt w:val="decimal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2F4AD4"/>
    <w:multiLevelType w:val="hybridMultilevel"/>
    <w:tmpl w:val="28860C84"/>
    <w:lvl w:ilvl="0" w:tplc="B6C0977C">
      <w:start w:val="1"/>
      <w:numFmt w:val="lowerLetter"/>
      <w:lvlText w:val="%1)"/>
      <w:lvlJc w:val="left"/>
      <w:pPr>
        <w:tabs>
          <w:tab w:val="num" w:pos="620"/>
        </w:tabs>
        <w:ind w:left="620" w:hanging="360"/>
      </w:pPr>
    </w:lvl>
    <w:lvl w:ilvl="1" w:tplc="040E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7E19E6"/>
    <w:multiLevelType w:val="hybridMultilevel"/>
    <w:tmpl w:val="87A0A7F0"/>
    <w:lvl w:ilvl="0" w:tplc="040E0001">
      <w:numFmt w:val="decimal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9E2E5D"/>
    <w:multiLevelType w:val="hybridMultilevel"/>
    <w:tmpl w:val="78D291BA"/>
    <w:lvl w:ilvl="0" w:tplc="B6C097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3F0C1AA6">
      <w:numFmt w:val="decimal"/>
      <w:lvlText w:val=""/>
      <w:lvlJc w:val="left"/>
      <w:pPr>
        <w:tabs>
          <w:tab w:val="num" w:pos="1180"/>
        </w:tabs>
        <w:ind w:left="1180" w:hanging="360"/>
      </w:pPr>
      <w:rPr>
        <w:rFonts w:ascii="Times New Roman" w:hAnsi="Times New Roman" w:cs="Times New Roman" w:hint="default"/>
        <w:b w:val="0"/>
        <w:i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B77061"/>
    <w:multiLevelType w:val="hybridMultilevel"/>
    <w:tmpl w:val="F1BEA3C0"/>
    <w:lvl w:ilvl="0" w:tplc="040E0001">
      <w:numFmt w:val="decimal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numFmt w:val="decimal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FF4CE7"/>
    <w:multiLevelType w:val="hybridMultilevel"/>
    <w:tmpl w:val="E99478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247998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14405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3393862">
    <w:abstractNumId w:val="10"/>
  </w:num>
  <w:num w:numId="4" w16cid:durableId="580484193">
    <w:abstractNumId w:val="14"/>
  </w:num>
  <w:num w:numId="5" w16cid:durableId="1004820502">
    <w:abstractNumId w:val="20"/>
  </w:num>
  <w:num w:numId="6" w16cid:durableId="892228715">
    <w:abstractNumId w:val="17"/>
  </w:num>
  <w:num w:numId="7" w16cid:durableId="1680960302">
    <w:abstractNumId w:val="18"/>
  </w:num>
  <w:num w:numId="8" w16cid:durableId="64162040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3216710">
    <w:abstractNumId w:val="21"/>
  </w:num>
  <w:num w:numId="10" w16cid:durableId="1269000832">
    <w:abstractNumId w:val="12"/>
  </w:num>
  <w:num w:numId="11" w16cid:durableId="1799253102">
    <w:abstractNumId w:val="1"/>
  </w:num>
  <w:num w:numId="12" w16cid:durableId="1837958474">
    <w:abstractNumId w:val="7"/>
  </w:num>
  <w:num w:numId="13" w16cid:durableId="8861883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08923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0227028">
    <w:abstractNumId w:val="8"/>
  </w:num>
  <w:num w:numId="16" w16cid:durableId="771365874">
    <w:abstractNumId w:val="22"/>
  </w:num>
  <w:num w:numId="17" w16cid:durableId="1423525745">
    <w:abstractNumId w:val="3"/>
  </w:num>
  <w:num w:numId="18" w16cid:durableId="1699549860">
    <w:abstractNumId w:val="15"/>
  </w:num>
  <w:num w:numId="19" w16cid:durableId="1597901302">
    <w:abstractNumId w:val="5"/>
  </w:num>
  <w:num w:numId="20" w16cid:durableId="191841090">
    <w:abstractNumId w:val="4"/>
  </w:num>
  <w:num w:numId="21" w16cid:durableId="1729567767">
    <w:abstractNumId w:val="6"/>
  </w:num>
  <w:num w:numId="22" w16cid:durableId="625084527">
    <w:abstractNumId w:val="16"/>
  </w:num>
  <w:num w:numId="23" w16cid:durableId="1063334721">
    <w:abstractNumId w:val="19"/>
  </w:num>
  <w:num w:numId="24" w16cid:durableId="456922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4E"/>
    <w:rsid w:val="00031B48"/>
    <w:rsid w:val="00045D5C"/>
    <w:rsid w:val="00051E2E"/>
    <w:rsid w:val="000B3BB6"/>
    <w:rsid w:val="000D5C86"/>
    <w:rsid w:val="000F278F"/>
    <w:rsid w:val="00140ED9"/>
    <w:rsid w:val="0015144E"/>
    <w:rsid w:val="00153814"/>
    <w:rsid w:val="00206D57"/>
    <w:rsid w:val="003358CB"/>
    <w:rsid w:val="00357B20"/>
    <w:rsid w:val="00363A20"/>
    <w:rsid w:val="003D4E31"/>
    <w:rsid w:val="003F7AFD"/>
    <w:rsid w:val="004258C9"/>
    <w:rsid w:val="0045114E"/>
    <w:rsid w:val="00482DC9"/>
    <w:rsid w:val="004C6465"/>
    <w:rsid w:val="00561CF4"/>
    <w:rsid w:val="005D4FB2"/>
    <w:rsid w:val="00600933"/>
    <w:rsid w:val="00630AA3"/>
    <w:rsid w:val="00666CC0"/>
    <w:rsid w:val="00716274"/>
    <w:rsid w:val="00733C98"/>
    <w:rsid w:val="00780CEC"/>
    <w:rsid w:val="00793A87"/>
    <w:rsid w:val="00793E52"/>
    <w:rsid w:val="007D32D3"/>
    <w:rsid w:val="007E798F"/>
    <w:rsid w:val="00845212"/>
    <w:rsid w:val="00846025"/>
    <w:rsid w:val="00873FAE"/>
    <w:rsid w:val="008C5BF3"/>
    <w:rsid w:val="008F5139"/>
    <w:rsid w:val="00923499"/>
    <w:rsid w:val="00923DF0"/>
    <w:rsid w:val="00937782"/>
    <w:rsid w:val="00952E1F"/>
    <w:rsid w:val="009A3B52"/>
    <w:rsid w:val="009A706C"/>
    <w:rsid w:val="009F5BC1"/>
    <w:rsid w:val="00A07E90"/>
    <w:rsid w:val="00AD657B"/>
    <w:rsid w:val="00B07F48"/>
    <w:rsid w:val="00B15D6A"/>
    <w:rsid w:val="00B52C06"/>
    <w:rsid w:val="00B677A3"/>
    <w:rsid w:val="00B729E1"/>
    <w:rsid w:val="00C00F79"/>
    <w:rsid w:val="00CB2A44"/>
    <w:rsid w:val="00CC697E"/>
    <w:rsid w:val="00CD0363"/>
    <w:rsid w:val="00D22F74"/>
    <w:rsid w:val="00D54526"/>
    <w:rsid w:val="00D60D91"/>
    <w:rsid w:val="00D81C3D"/>
    <w:rsid w:val="00DA1A2F"/>
    <w:rsid w:val="00DB6067"/>
    <w:rsid w:val="00DC77F0"/>
    <w:rsid w:val="00DE7A95"/>
    <w:rsid w:val="00E22F4F"/>
    <w:rsid w:val="00E45E99"/>
    <w:rsid w:val="00E51732"/>
    <w:rsid w:val="00E82EB2"/>
    <w:rsid w:val="00ED4079"/>
    <w:rsid w:val="00ED6742"/>
    <w:rsid w:val="00EE5B83"/>
    <w:rsid w:val="00FD4C53"/>
    <w:rsid w:val="00FE3D6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5B68D2D"/>
  <w15:docId w15:val="{E04AAC76-BA46-467E-80AE-FEA669EC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6274"/>
    <w:rPr>
      <w:sz w:val="24"/>
      <w:szCs w:val="24"/>
      <w:lang w:val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923DF0"/>
    <w:pPr>
      <w:keepNext/>
      <w:numPr>
        <w:ilvl w:val="2"/>
        <w:numId w:val="1"/>
      </w:numPr>
      <w:spacing w:before="120" w:after="120"/>
      <w:outlineLvl w:val="2"/>
    </w:pPr>
    <w:rPr>
      <w:rFonts w:ascii="H-Bembo" w:eastAsia="Times New Roman" w:hAnsi="H-Bembo" w:cs="Times New Roman"/>
      <w:bCs/>
      <w:i/>
      <w:szCs w:val="20"/>
      <w:lang w:val="x-none" w:eastAsia="en-US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923DF0"/>
    <w:pPr>
      <w:keepNext/>
      <w:numPr>
        <w:ilvl w:val="3"/>
        <w:numId w:val="1"/>
      </w:numPr>
      <w:spacing w:before="120" w:after="120"/>
      <w:outlineLvl w:val="3"/>
    </w:pPr>
    <w:rPr>
      <w:rFonts w:ascii="H-Bembo" w:eastAsia="Times New Roman" w:hAnsi="H-Bembo" w:cs="Times New Roman"/>
      <w:bCs/>
      <w:i/>
      <w:iCs/>
      <w:szCs w:val="20"/>
      <w:lang w:val="x-none" w:eastAsia="en-US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923DF0"/>
    <w:pPr>
      <w:keepLines/>
      <w:numPr>
        <w:ilvl w:val="5"/>
        <w:numId w:val="1"/>
      </w:numPr>
      <w:spacing w:before="240" w:after="60"/>
      <w:jc w:val="both"/>
      <w:outlineLvl w:val="5"/>
    </w:pPr>
    <w:rPr>
      <w:rFonts w:ascii="Times New Roman" w:eastAsia="Times New Roman" w:hAnsi="Times New Roman" w:cs="Times New Roman"/>
      <w:i/>
      <w:sz w:val="22"/>
      <w:szCs w:val="20"/>
      <w:lang w:val="x-none" w:eastAsia="x-none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923DF0"/>
    <w:pPr>
      <w:keepLines/>
      <w:numPr>
        <w:ilvl w:val="6"/>
        <w:numId w:val="1"/>
      </w:numPr>
      <w:spacing w:before="240" w:after="60"/>
      <w:jc w:val="both"/>
      <w:outlineLvl w:val="6"/>
    </w:pPr>
    <w:rPr>
      <w:rFonts w:ascii="H-Bembo" w:eastAsia="Times New Roman" w:hAnsi="H-Bembo" w:cs="Times New Roman"/>
      <w:szCs w:val="20"/>
      <w:lang w:val="x-none" w:eastAsia="x-none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923DF0"/>
    <w:pPr>
      <w:keepLines/>
      <w:numPr>
        <w:ilvl w:val="7"/>
        <w:numId w:val="1"/>
      </w:numPr>
      <w:spacing w:before="240" w:after="60"/>
      <w:jc w:val="both"/>
      <w:outlineLvl w:val="7"/>
    </w:pPr>
    <w:rPr>
      <w:rFonts w:ascii="H-Bembo" w:eastAsia="Times New Roman" w:hAnsi="H-Bembo" w:cs="Times New Roman"/>
      <w:i/>
      <w:szCs w:val="20"/>
      <w:lang w:val="x-none" w:eastAsia="x-none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923DF0"/>
    <w:pPr>
      <w:keepLines/>
      <w:numPr>
        <w:ilvl w:val="8"/>
        <w:numId w:val="1"/>
      </w:numPr>
      <w:spacing w:before="240" w:after="60"/>
      <w:jc w:val="both"/>
      <w:outlineLvl w:val="8"/>
    </w:pPr>
    <w:rPr>
      <w:rFonts w:ascii="H-Bembo" w:eastAsia="Times New Roman" w:hAnsi="H-Bembo" w:cs="Times New Roman"/>
      <w:b/>
      <w:i/>
      <w:sz w:val="18"/>
      <w:szCs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14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4E"/>
    <w:rPr>
      <w:rFonts w:ascii="Lucida Grande" w:hAnsi="Lucida Grande" w:cs="Lucida Grande"/>
      <w:sz w:val="18"/>
      <w:szCs w:val="18"/>
      <w:lang w:val="hu-HU"/>
    </w:rPr>
  </w:style>
  <w:style w:type="paragraph" w:styleId="lfej">
    <w:name w:val="header"/>
    <w:basedOn w:val="Norml"/>
    <w:link w:val="lfejChar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rsid w:val="0015144E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15144E"/>
    <w:rPr>
      <w:sz w:val="24"/>
      <w:szCs w:val="24"/>
      <w:lang w:val="hu-HU"/>
    </w:rPr>
  </w:style>
  <w:style w:type="paragraph" w:customStyle="1" w:styleId="BasicParagraph">
    <w:name w:val="[Basic Paragraph]"/>
    <w:basedOn w:val="Norml"/>
    <w:uiPriority w:val="99"/>
    <w:rsid w:val="00733C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hAnsi="MyriadPro-Regular" w:cs="MyriadPro-Regular"/>
      <w:color w:val="000000"/>
    </w:rPr>
  </w:style>
  <w:style w:type="paragraph" w:customStyle="1" w:styleId="xmsonormal">
    <w:name w:val="x_msonormal"/>
    <w:basedOn w:val="Norml"/>
    <w:rsid w:val="003D4E3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Cm">
    <w:name w:val="Title"/>
    <w:basedOn w:val="Norml"/>
    <w:link w:val="CmChar"/>
    <w:qFormat/>
    <w:rsid w:val="003D4E31"/>
    <w:pPr>
      <w:spacing w:before="60" w:after="60"/>
      <w:ind w:left="2126"/>
      <w:outlineLvl w:val="0"/>
    </w:pPr>
    <w:rPr>
      <w:rFonts w:ascii="Bembo" w:eastAsia="Times New Roman" w:hAnsi="Bembo" w:cs="Times New Roman"/>
      <w:b/>
      <w:bCs/>
      <w:kern w:val="28"/>
      <w:sz w:val="96"/>
      <w:szCs w:val="32"/>
      <w:lang w:val="x-none" w:eastAsia="en-US"/>
    </w:rPr>
  </w:style>
  <w:style w:type="character" w:customStyle="1" w:styleId="CmChar">
    <w:name w:val="Cím Char"/>
    <w:basedOn w:val="Bekezdsalapbettpusa"/>
    <w:link w:val="Cm"/>
    <w:rsid w:val="003D4E31"/>
    <w:rPr>
      <w:rFonts w:ascii="Bembo" w:eastAsia="Times New Roman" w:hAnsi="Bembo" w:cs="Times New Roman"/>
      <w:b/>
      <w:bCs/>
      <w:kern w:val="28"/>
      <w:sz w:val="96"/>
      <w:szCs w:val="32"/>
      <w:lang w:val="x-none" w:eastAsia="en-US"/>
    </w:rPr>
  </w:style>
  <w:style w:type="paragraph" w:customStyle="1" w:styleId="Cm4">
    <w:name w:val="Cím 4"/>
    <w:basedOn w:val="Norml"/>
    <w:qFormat/>
    <w:rsid w:val="003D4E31"/>
    <w:pPr>
      <w:spacing w:before="60" w:after="60"/>
      <w:jc w:val="center"/>
    </w:pPr>
    <w:rPr>
      <w:rFonts w:ascii="H-Bembo" w:eastAsia="Times New Roman" w:hAnsi="H-Bembo" w:cs="Times New Roman"/>
      <w:b/>
      <w:bCs/>
      <w:i/>
      <w:iCs/>
      <w:sz w:val="20"/>
      <w:szCs w:val="20"/>
      <w:lang w:eastAsia="en-US"/>
    </w:rPr>
  </w:style>
  <w:style w:type="paragraph" w:customStyle="1" w:styleId="cm2">
    <w:name w:val="cím 2"/>
    <w:basedOn w:val="Cm"/>
    <w:qFormat/>
    <w:rsid w:val="003D4E31"/>
    <w:rPr>
      <w:rFonts w:ascii="H-Bembo" w:hAnsi="H-Bembo"/>
      <w:sz w:val="60"/>
    </w:rPr>
  </w:style>
  <w:style w:type="paragraph" w:customStyle="1" w:styleId="Cm3">
    <w:name w:val="Cím 3"/>
    <w:basedOn w:val="Norml"/>
    <w:qFormat/>
    <w:rsid w:val="003D4E31"/>
    <w:pPr>
      <w:spacing w:before="60" w:after="60"/>
      <w:jc w:val="center"/>
    </w:pPr>
    <w:rPr>
      <w:rFonts w:ascii="H-Bembo" w:eastAsia="Times New Roman" w:hAnsi="H-Bembo" w:cs="Times New Roman"/>
      <w:b/>
      <w:bCs/>
      <w:szCs w:val="20"/>
      <w:lang w:eastAsia="en-US"/>
    </w:rPr>
  </w:style>
  <w:style w:type="paragraph" w:customStyle="1" w:styleId="Cm5">
    <w:name w:val="Cím 5"/>
    <w:basedOn w:val="Norml"/>
    <w:qFormat/>
    <w:rsid w:val="003D4E31"/>
    <w:pPr>
      <w:spacing w:before="60" w:after="60"/>
      <w:jc w:val="center"/>
    </w:pPr>
    <w:rPr>
      <w:rFonts w:ascii="H-Bembo" w:eastAsia="Times New Roman" w:hAnsi="H-Bembo" w:cs="Times New Roman"/>
      <w:i/>
      <w:iCs/>
      <w:szCs w:val="20"/>
      <w:lang w:eastAsia="en-US"/>
    </w:rPr>
  </w:style>
  <w:style w:type="paragraph" w:customStyle="1" w:styleId="Cm6">
    <w:name w:val="Cím 6"/>
    <w:basedOn w:val="lfej"/>
    <w:qFormat/>
    <w:rsid w:val="003D4E31"/>
    <w:pPr>
      <w:tabs>
        <w:tab w:val="clear" w:pos="4320"/>
        <w:tab w:val="clear" w:pos="8640"/>
      </w:tabs>
      <w:spacing w:before="60" w:after="60"/>
    </w:pPr>
    <w:rPr>
      <w:rFonts w:ascii="H-Bembo" w:eastAsia="Times New Roman" w:hAnsi="H-Bembo" w:cs="Times New Roman"/>
      <w:smallCaps/>
      <w:sz w:val="20"/>
      <w:szCs w:val="20"/>
      <w:lang w:eastAsia="en-US"/>
    </w:rPr>
  </w:style>
  <w:style w:type="character" w:customStyle="1" w:styleId="Cmsor3Char">
    <w:name w:val="Címsor 3 Char"/>
    <w:basedOn w:val="Bekezdsalapbettpusa"/>
    <w:link w:val="Cmsor3"/>
    <w:semiHidden/>
    <w:rsid w:val="00923DF0"/>
    <w:rPr>
      <w:rFonts w:ascii="H-Bembo" w:eastAsia="Times New Roman" w:hAnsi="H-Bembo" w:cs="Times New Roman"/>
      <w:bCs/>
      <w:i/>
      <w:sz w:val="24"/>
      <w:lang w:val="x-none" w:eastAsia="en-US"/>
    </w:rPr>
  </w:style>
  <w:style w:type="character" w:customStyle="1" w:styleId="Cmsor4Char">
    <w:name w:val="Címsor 4 Char"/>
    <w:basedOn w:val="Bekezdsalapbettpusa"/>
    <w:link w:val="Cmsor4"/>
    <w:semiHidden/>
    <w:rsid w:val="00923DF0"/>
    <w:rPr>
      <w:rFonts w:ascii="H-Bembo" w:eastAsia="Times New Roman" w:hAnsi="H-Bembo" w:cs="Times New Roman"/>
      <w:bCs/>
      <w:i/>
      <w:iCs/>
      <w:sz w:val="24"/>
      <w:lang w:val="x-none" w:eastAsia="en-US"/>
    </w:rPr>
  </w:style>
  <w:style w:type="character" w:customStyle="1" w:styleId="Cmsor6Char">
    <w:name w:val="Címsor 6 Char"/>
    <w:basedOn w:val="Bekezdsalapbettpusa"/>
    <w:link w:val="Cmsor6"/>
    <w:semiHidden/>
    <w:rsid w:val="00923DF0"/>
    <w:rPr>
      <w:rFonts w:ascii="Times New Roman" w:eastAsia="Times New Roman" w:hAnsi="Times New Roman" w:cs="Times New Roman"/>
      <w:i/>
      <w:sz w:val="22"/>
      <w:lang w:val="x-none" w:eastAsia="x-none"/>
    </w:rPr>
  </w:style>
  <w:style w:type="character" w:customStyle="1" w:styleId="Cmsor7Char">
    <w:name w:val="Címsor 7 Char"/>
    <w:basedOn w:val="Bekezdsalapbettpusa"/>
    <w:link w:val="Cmsor7"/>
    <w:semiHidden/>
    <w:rsid w:val="00923DF0"/>
    <w:rPr>
      <w:rFonts w:ascii="H-Bembo" w:eastAsia="Times New Roman" w:hAnsi="H-Bembo" w:cs="Times New Roman"/>
      <w:sz w:val="24"/>
      <w:lang w:val="x-none" w:eastAsia="x-none"/>
    </w:rPr>
  </w:style>
  <w:style w:type="character" w:customStyle="1" w:styleId="Cmsor8Char">
    <w:name w:val="Címsor 8 Char"/>
    <w:basedOn w:val="Bekezdsalapbettpusa"/>
    <w:link w:val="Cmsor8"/>
    <w:semiHidden/>
    <w:rsid w:val="00923DF0"/>
    <w:rPr>
      <w:rFonts w:ascii="H-Bembo" w:eastAsia="Times New Roman" w:hAnsi="H-Bembo" w:cs="Times New Roman"/>
      <w:i/>
      <w:sz w:val="24"/>
      <w:lang w:val="x-none" w:eastAsia="x-none"/>
    </w:rPr>
  </w:style>
  <w:style w:type="character" w:customStyle="1" w:styleId="Cmsor9Char">
    <w:name w:val="Címsor 9 Char"/>
    <w:basedOn w:val="Bekezdsalapbettpusa"/>
    <w:link w:val="Cmsor9"/>
    <w:semiHidden/>
    <w:rsid w:val="00923DF0"/>
    <w:rPr>
      <w:rFonts w:ascii="H-Bembo" w:eastAsia="Times New Roman" w:hAnsi="H-Bembo" w:cs="Times New Roman"/>
      <w:b/>
      <w:i/>
      <w:sz w:val="18"/>
      <w:lang w:val="x-none" w:eastAsia="x-none"/>
    </w:rPr>
  </w:style>
  <w:style w:type="paragraph" w:styleId="Alcm">
    <w:name w:val="Subtitle"/>
    <w:basedOn w:val="Norml"/>
    <w:link w:val="AlcmChar"/>
    <w:qFormat/>
    <w:rsid w:val="00923DF0"/>
    <w:pPr>
      <w:keepNext/>
      <w:numPr>
        <w:numId w:val="2"/>
      </w:numPr>
      <w:tabs>
        <w:tab w:val="num" w:pos="284"/>
      </w:tabs>
      <w:spacing w:before="120" w:after="60"/>
      <w:ind w:left="0" w:firstLine="0"/>
      <w:jc w:val="both"/>
    </w:pPr>
    <w:rPr>
      <w:rFonts w:ascii="H-Bembo" w:eastAsia="Times New Roman" w:hAnsi="H-Bembo" w:cs="Times New Roman"/>
      <w:b/>
      <w:bCs/>
      <w:smallCaps/>
      <w:sz w:val="22"/>
      <w:lang w:val="x-none" w:eastAsia="en-US"/>
    </w:rPr>
  </w:style>
  <w:style w:type="character" w:customStyle="1" w:styleId="AlcmChar">
    <w:name w:val="Alcím Char"/>
    <w:basedOn w:val="Bekezdsalapbettpusa"/>
    <w:link w:val="Alcm"/>
    <w:rsid w:val="00923DF0"/>
    <w:rPr>
      <w:rFonts w:ascii="H-Bembo" w:eastAsia="Times New Roman" w:hAnsi="H-Bembo" w:cs="Times New Roman"/>
      <w:b/>
      <w:bCs/>
      <w:smallCaps/>
      <w:sz w:val="22"/>
      <w:szCs w:val="24"/>
      <w:lang w:val="x-none" w:eastAsia="en-US"/>
    </w:rPr>
  </w:style>
  <w:style w:type="paragraph" w:styleId="Nincstrkz">
    <w:name w:val="No Spacing"/>
    <w:uiPriority w:val="1"/>
    <w:qFormat/>
    <w:rsid w:val="00923DF0"/>
    <w:pPr>
      <w:spacing w:after="0"/>
    </w:pPr>
    <w:rPr>
      <w:rFonts w:ascii="Calibri" w:eastAsia="Calibri" w:hAnsi="Calibri" w:cs="Times New Roman"/>
      <w:sz w:val="22"/>
      <w:szCs w:val="22"/>
      <w:lang w:val="hu-HU" w:eastAsia="en-US"/>
    </w:rPr>
  </w:style>
  <w:style w:type="paragraph" w:styleId="Listaszerbekezds">
    <w:name w:val="List Paragraph"/>
    <w:basedOn w:val="Norml"/>
    <w:uiPriority w:val="34"/>
    <w:qFormat/>
    <w:rsid w:val="00923DF0"/>
    <w:pPr>
      <w:spacing w:after="160" w:line="254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Tblzatkzp">
    <w:name w:val="Táblázat közép"/>
    <w:basedOn w:val="Norml"/>
    <w:qFormat/>
    <w:rsid w:val="00923DF0"/>
    <w:pPr>
      <w:spacing w:before="20" w:after="20"/>
      <w:jc w:val="center"/>
    </w:pPr>
    <w:rPr>
      <w:rFonts w:ascii="H-Bembo" w:eastAsia="Times New Roman" w:hAnsi="H-Bembo" w:cs="Times New Roman"/>
      <w:sz w:val="18"/>
      <w:szCs w:val="20"/>
      <w:lang w:eastAsia="en-US"/>
    </w:rPr>
  </w:style>
  <w:style w:type="paragraph" w:customStyle="1" w:styleId="tblacm">
    <w:name w:val="táblacím"/>
    <w:basedOn w:val="Norml"/>
    <w:rsid w:val="00923DF0"/>
    <w:pPr>
      <w:spacing w:before="60" w:after="60"/>
      <w:jc w:val="center"/>
    </w:pPr>
    <w:rPr>
      <w:rFonts w:ascii="H-Bembo" w:eastAsia="Times New Roman" w:hAnsi="H-Bembo" w:cs="Times New Roman"/>
      <w:b/>
      <w:bCs/>
      <w:iCs/>
      <w:sz w:val="18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A1A2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DA1A2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A1A2F"/>
    <w:rPr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A1A2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A1A2F"/>
    <w:rPr>
      <w:b/>
      <w:bCs/>
      <w:lang w:val="hu-HU"/>
    </w:rPr>
  </w:style>
  <w:style w:type="paragraph" w:styleId="Vltozat">
    <w:name w:val="Revision"/>
    <w:hidden/>
    <w:uiPriority w:val="99"/>
    <w:semiHidden/>
    <w:rsid w:val="00630AA3"/>
    <w:pPr>
      <w:spacing w:after="0"/>
    </w:pPr>
    <w:rPr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525105-879e-48af-b123-5641e0db3eab">
      <Terms xmlns="http://schemas.microsoft.com/office/infopath/2007/PartnerControls"/>
    </lcf76f155ced4ddcb4097134ff3c332f>
    <TaxCatchAll xmlns="b768c91d-63fa-4c4e-aa92-0a654cabb9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78360EC22D95E48BD84466B9A9D85CD" ma:contentTypeVersion="16" ma:contentTypeDescription="Új dokumentum létrehozása." ma:contentTypeScope="" ma:versionID="f4c0e0efc34438fc7643727b17e22b9b">
  <xsd:schema xmlns:xsd="http://www.w3.org/2001/XMLSchema" xmlns:xs="http://www.w3.org/2001/XMLSchema" xmlns:p="http://schemas.microsoft.com/office/2006/metadata/properties" xmlns:ns2="b768c91d-63fa-4c4e-aa92-0a654cabb91f" xmlns:ns3="e8525105-879e-48af-b123-5641e0db3eab" targetNamespace="http://schemas.microsoft.com/office/2006/metadata/properties" ma:root="true" ma:fieldsID="49ee7c44c072ae615aaad8600efcf42d" ns2:_="" ns3:_="">
    <xsd:import namespace="b768c91d-63fa-4c4e-aa92-0a654cabb91f"/>
    <xsd:import namespace="e8525105-879e-48af-b123-5641e0db3e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8c91d-63fa-4c4e-aa92-0a654cabb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c5eb92-159c-44f7-aa10-b053e1dbd582}" ma:internalName="TaxCatchAll" ma:showField="CatchAllData" ma:web="b768c91d-63fa-4c4e-aa92-0a654cabb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25105-879e-48af-b123-5641e0db3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f1233184-8dbe-42df-857f-7b4a3110d0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93ECB7-7BD9-4D6F-8932-D123AA1C7228}">
  <ds:schemaRefs>
    <ds:schemaRef ds:uri="http://schemas.microsoft.com/office/2006/metadata/properties"/>
    <ds:schemaRef ds:uri="http://schemas.microsoft.com/office/infopath/2007/PartnerControls"/>
    <ds:schemaRef ds:uri="e8525105-879e-48af-b123-5641e0db3eab"/>
    <ds:schemaRef ds:uri="b768c91d-63fa-4c4e-aa92-0a654cabb91f"/>
  </ds:schemaRefs>
</ds:datastoreItem>
</file>

<file path=customXml/itemProps2.xml><?xml version="1.0" encoding="utf-8"?>
<ds:datastoreItem xmlns:ds="http://schemas.openxmlformats.org/officeDocument/2006/customXml" ds:itemID="{D373775C-4192-4C97-BCDB-3FA39A7E57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B2E472-F19E-45A1-8383-B06B9DCB97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C934BD-72A6-4ABD-858C-5D8DB06F5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8c91d-63fa-4c4e-aa92-0a654cabb91f"/>
    <ds:schemaRef ds:uri="e8525105-879e-48af-b123-5641e0db3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1023</Words>
  <Characters>7064</Characters>
  <Application>Microsoft Office Word</Application>
  <DocSecurity>4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Gerő</dc:creator>
  <cp:keywords/>
  <dc:description/>
  <cp:lastModifiedBy>Varga Kristóf Attila</cp:lastModifiedBy>
  <cp:revision>2</cp:revision>
  <dcterms:created xsi:type="dcterms:W3CDTF">2023-07-09T10:06:00Z</dcterms:created>
  <dcterms:modified xsi:type="dcterms:W3CDTF">2023-07-09T10:06:00Z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0x010100D78360EC22D95E48BD84466B9A9D85CD</vt:lpwstr>
  </property>
</Properties>
</file>