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D5B46" w14:textId="77777777" w:rsidR="00BE21A4" w:rsidRPr="00A21B53" w:rsidRDefault="00B5490E" w:rsidP="00BE21A4">
      <w:pPr>
        <w:jc w:val="center"/>
        <w:rPr>
          <w:szCs w:val="24"/>
        </w:rPr>
      </w:pPr>
      <w:r w:rsidRPr="00A21B53">
        <w:rPr>
          <w:szCs w:val="24"/>
        </w:rPr>
        <w:t>Kérem a Doktori Iskola Tanácsát az alábbi téma befogadására és meghirdetésére</w:t>
      </w:r>
    </w:p>
    <w:p w14:paraId="4783965F" w14:textId="77777777" w:rsidR="00BE21A4" w:rsidRPr="00A21B53" w:rsidRDefault="00BE21A4" w:rsidP="00BE21A4">
      <w:pPr>
        <w:jc w:val="center"/>
        <w:rPr>
          <w:szCs w:val="24"/>
        </w:rPr>
      </w:pPr>
    </w:p>
    <w:p w14:paraId="1E2CA3CA" w14:textId="77777777" w:rsidR="00B9347E" w:rsidRPr="00A21B53" w:rsidRDefault="00BE21A4" w:rsidP="00BE21A4">
      <w:pPr>
        <w:jc w:val="center"/>
        <w:rPr>
          <w:b/>
          <w:szCs w:val="24"/>
        </w:rPr>
      </w:pPr>
      <w:r w:rsidRPr="00A21B53">
        <w:rPr>
          <w:szCs w:val="24"/>
        </w:rPr>
        <w:t xml:space="preserve">Kérjük </w:t>
      </w:r>
      <w:r w:rsidRPr="00A21B53">
        <w:rPr>
          <w:color w:val="0000FF"/>
          <w:szCs w:val="24"/>
        </w:rPr>
        <w:t>értelemszerűen</w:t>
      </w:r>
      <w:r w:rsidRPr="00A21B53">
        <w:rPr>
          <w:szCs w:val="24"/>
        </w:rPr>
        <w:t xml:space="preserve"> </w:t>
      </w:r>
      <w:r w:rsidR="00F629DD" w:rsidRPr="00A21B53">
        <w:rPr>
          <w:b/>
          <w:szCs w:val="24"/>
        </w:rPr>
        <w:t>FELÜLÍRNI</w:t>
      </w:r>
      <w:r w:rsidR="009B1562" w:rsidRPr="00A21B53">
        <w:rPr>
          <w:b/>
          <w:szCs w:val="24"/>
        </w:rPr>
        <w:t>, KIEGÉSZÍTENI</w:t>
      </w:r>
      <w:r w:rsidR="00B5490E" w:rsidRPr="00A21B53">
        <w:rPr>
          <w:b/>
          <w:szCs w:val="24"/>
        </w:rPr>
        <w:t xml:space="preserve"> </w:t>
      </w:r>
      <w:r w:rsidR="00F629DD" w:rsidRPr="00A21B53">
        <w:rPr>
          <w:b/>
          <w:szCs w:val="24"/>
        </w:rPr>
        <w:t>vagy</w:t>
      </w:r>
      <w:r w:rsidR="00B5490E" w:rsidRPr="00A21B53">
        <w:rPr>
          <w:b/>
          <w:szCs w:val="24"/>
        </w:rPr>
        <w:t xml:space="preserve"> MEGVÁLASZOLNI  </w:t>
      </w:r>
    </w:p>
    <w:p w14:paraId="319437BA" w14:textId="77777777" w:rsidR="00B5490E" w:rsidRPr="00A21B53" w:rsidRDefault="00B5490E" w:rsidP="00BE21A4">
      <w:pPr>
        <w:jc w:val="center"/>
        <w:rPr>
          <w:b/>
          <w:szCs w:val="24"/>
        </w:rPr>
      </w:pPr>
      <w:r w:rsidRPr="00A21B53">
        <w:rPr>
          <w:b/>
          <w:szCs w:val="24"/>
        </w:rPr>
        <w:t xml:space="preserve">a táblázat sorait  </w:t>
      </w:r>
    </w:p>
    <w:p w14:paraId="1E2AAF04" w14:textId="3975D6F6" w:rsidR="00BE21A4" w:rsidRPr="00A21B53" w:rsidRDefault="00BE21A4" w:rsidP="00BE21A4">
      <w:pPr>
        <w:jc w:val="center"/>
        <w:rPr>
          <w:szCs w:val="24"/>
        </w:rPr>
      </w:pPr>
      <w:r w:rsidRPr="00A21B53">
        <w:rPr>
          <w:szCs w:val="24"/>
        </w:rPr>
        <w:t xml:space="preserve">Beküldendő: </w:t>
      </w:r>
      <w:r w:rsidRPr="00A21B53">
        <w:rPr>
          <w:b/>
          <w:color w:val="FF0000"/>
          <w:szCs w:val="24"/>
        </w:rPr>
        <w:t>csak elektronikusan</w:t>
      </w:r>
      <w:r w:rsidR="00B75031">
        <w:rPr>
          <w:b/>
          <w:color w:val="FF0000"/>
          <w:szCs w:val="24"/>
        </w:rPr>
        <w:t xml:space="preserve"> 202</w:t>
      </w:r>
      <w:r w:rsidR="00373B7A">
        <w:rPr>
          <w:b/>
          <w:color w:val="FF0000"/>
          <w:szCs w:val="24"/>
        </w:rPr>
        <w:t>4.02.</w:t>
      </w:r>
      <w:r w:rsidR="003953AD">
        <w:rPr>
          <w:b/>
          <w:color w:val="FF0000"/>
          <w:szCs w:val="24"/>
        </w:rPr>
        <w:t>15</w:t>
      </w:r>
      <w:r w:rsidR="00373B7A">
        <w:rPr>
          <w:b/>
          <w:color w:val="FF0000"/>
          <w:szCs w:val="24"/>
        </w:rPr>
        <w:t>.</w:t>
      </w:r>
    </w:p>
    <w:p w14:paraId="6688FB20" w14:textId="77777777" w:rsidR="001B4834" w:rsidRPr="00A21B53" w:rsidRDefault="001B4834" w:rsidP="00A925F6">
      <w:pPr>
        <w:rPr>
          <w:color w:val="FF000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6986"/>
        <w:gridCol w:w="7329"/>
      </w:tblGrid>
      <w:tr w:rsidR="00B5490E" w:rsidRPr="00A21B53" w14:paraId="12FD4507" w14:textId="77777777" w:rsidTr="00A21B53">
        <w:tc>
          <w:tcPr>
            <w:tcW w:w="709" w:type="dxa"/>
            <w:vMerge w:val="restart"/>
            <w:shd w:val="clear" w:color="auto" w:fill="auto"/>
            <w:textDirection w:val="btLr"/>
          </w:tcPr>
          <w:p w14:paraId="3016F030" w14:textId="77777777" w:rsidR="00B5490E" w:rsidRPr="00A21B53" w:rsidRDefault="00B5490E" w:rsidP="00F629DD">
            <w:pPr>
              <w:pStyle w:val="Cmsor1"/>
              <w:rPr>
                <w:rFonts w:ascii="Times New Roman" w:hAnsi="Times New Roman" w:cs="Times New Roman"/>
                <w:sz w:val="24"/>
                <w:szCs w:val="24"/>
              </w:rPr>
            </w:pPr>
            <w:r w:rsidRPr="00A21B53">
              <w:rPr>
                <w:rFonts w:ascii="Times New Roman" w:hAnsi="Times New Roman" w:cs="Times New Roman"/>
                <w:b/>
                <w:sz w:val="24"/>
                <w:szCs w:val="24"/>
              </w:rPr>
              <w:t>FELÜLÍRN</w:t>
            </w:r>
            <w:r w:rsidRPr="00A21B53">
              <w:rPr>
                <w:rFonts w:ascii="Times New Roman" w:hAnsi="Times New Roman" w:cs="Times New Roman"/>
                <w:sz w:val="24"/>
                <w:szCs w:val="24"/>
              </w:rPr>
              <w:t>I</w:t>
            </w:r>
          </w:p>
        </w:tc>
        <w:tc>
          <w:tcPr>
            <w:tcW w:w="7123" w:type="dxa"/>
            <w:shd w:val="clear" w:color="auto" w:fill="auto"/>
          </w:tcPr>
          <w:p w14:paraId="7B093B0C" w14:textId="77777777" w:rsidR="00B5490E" w:rsidRPr="00A21B53" w:rsidRDefault="00CE684B" w:rsidP="00027150">
            <w:pPr>
              <w:pStyle w:val="Cmsor1"/>
              <w:jc w:val="left"/>
              <w:rPr>
                <w:rFonts w:ascii="Times New Roman" w:hAnsi="Times New Roman" w:cs="Times New Roman"/>
                <w:sz w:val="24"/>
                <w:szCs w:val="24"/>
              </w:rPr>
            </w:pPr>
            <w:r>
              <w:rPr>
                <w:rFonts w:ascii="Times New Roman" w:hAnsi="Times New Roman" w:cs="Times New Roman"/>
                <w:sz w:val="24"/>
                <w:szCs w:val="24"/>
              </w:rPr>
              <w:t>Dr. Szenci Ottó</w:t>
            </w:r>
          </w:p>
        </w:tc>
        <w:tc>
          <w:tcPr>
            <w:tcW w:w="7412" w:type="dxa"/>
            <w:shd w:val="clear" w:color="auto" w:fill="auto"/>
          </w:tcPr>
          <w:p w14:paraId="2C2B44DB" w14:textId="77777777" w:rsidR="00B5490E" w:rsidRPr="00A21B53" w:rsidRDefault="00A21B53" w:rsidP="00CE684B">
            <w:pPr>
              <w:rPr>
                <w:szCs w:val="24"/>
              </w:rPr>
            </w:pPr>
            <w:r>
              <w:rPr>
                <w:szCs w:val="24"/>
              </w:rPr>
              <w:t>Állatorvostudományi Egyetem</w:t>
            </w:r>
            <w:r w:rsidR="00E95FEF">
              <w:rPr>
                <w:szCs w:val="24"/>
              </w:rPr>
              <w:t xml:space="preserve">, </w:t>
            </w:r>
            <w:r w:rsidR="00CE684B">
              <w:rPr>
                <w:szCs w:val="24"/>
              </w:rPr>
              <w:t>Szülészeti T</w:t>
            </w:r>
            <w:r w:rsidR="00B5490E" w:rsidRPr="00A21B53">
              <w:rPr>
                <w:szCs w:val="24"/>
              </w:rPr>
              <w:t>anszék</w:t>
            </w:r>
            <w:r w:rsidR="00CE684B">
              <w:rPr>
                <w:szCs w:val="24"/>
              </w:rPr>
              <w:t xml:space="preserve"> és Haszonállat-gyógyászati Klinika</w:t>
            </w:r>
          </w:p>
        </w:tc>
      </w:tr>
      <w:tr w:rsidR="00B5490E" w:rsidRPr="00A21B53" w14:paraId="25291916" w14:textId="77777777" w:rsidTr="00A21B53">
        <w:tc>
          <w:tcPr>
            <w:tcW w:w="709" w:type="dxa"/>
            <w:vMerge/>
            <w:shd w:val="clear" w:color="auto" w:fill="auto"/>
            <w:textDirection w:val="btLr"/>
          </w:tcPr>
          <w:p w14:paraId="194DCB40" w14:textId="77777777" w:rsidR="00B5490E" w:rsidRPr="00A21B53" w:rsidRDefault="00B5490E" w:rsidP="00027150">
            <w:pPr>
              <w:ind w:left="113" w:right="113"/>
              <w:jc w:val="center"/>
              <w:rPr>
                <w:szCs w:val="24"/>
              </w:rPr>
            </w:pPr>
          </w:p>
        </w:tc>
        <w:tc>
          <w:tcPr>
            <w:tcW w:w="7123" w:type="dxa"/>
            <w:shd w:val="clear" w:color="auto" w:fill="auto"/>
          </w:tcPr>
          <w:p w14:paraId="587B2872" w14:textId="77777777" w:rsidR="00B5490E" w:rsidRPr="00A21B53" w:rsidRDefault="00CE684B" w:rsidP="00B5490E">
            <w:pPr>
              <w:rPr>
                <w:szCs w:val="24"/>
              </w:rPr>
            </w:pPr>
            <w:r>
              <w:rPr>
                <w:szCs w:val="24"/>
              </w:rPr>
              <w:t>MTA doktora, emeritus egyetemi tanár</w:t>
            </w:r>
          </w:p>
        </w:tc>
        <w:tc>
          <w:tcPr>
            <w:tcW w:w="7412" w:type="dxa"/>
            <w:shd w:val="clear" w:color="auto" w:fill="auto"/>
          </w:tcPr>
          <w:p w14:paraId="07CB8139" w14:textId="77777777" w:rsidR="00B5490E" w:rsidRPr="00A21B53" w:rsidRDefault="0077469D" w:rsidP="00E07541">
            <w:pPr>
              <w:rPr>
                <w:rStyle w:val="Hiperhivatkozs"/>
                <w:szCs w:val="24"/>
              </w:rPr>
            </w:pPr>
            <w:r w:rsidRPr="00A21B53">
              <w:rPr>
                <w:rStyle w:val="Hiperhivatkozs"/>
                <w:szCs w:val="24"/>
              </w:rPr>
              <w:t>e-mail:</w:t>
            </w:r>
            <w:r w:rsidR="00CE684B">
              <w:rPr>
                <w:rStyle w:val="Hiperhivatkozs"/>
                <w:szCs w:val="24"/>
              </w:rPr>
              <w:t xml:space="preserve"> szenci.otto@univet.hu</w:t>
            </w:r>
          </w:p>
        </w:tc>
      </w:tr>
      <w:tr w:rsidR="00B5490E" w:rsidRPr="00A21B53" w14:paraId="2C9BDABD" w14:textId="77777777" w:rsidTr="00A21B53">
        <w:tc>
          <w:tcPr>
            <w:tcW w:w="709" w:type="dxa"/>
            <w:vMerge/>
            <w:shd w:val="clear" w:color="auto" w:fill="auto"/>
            <w:textDirection w:val="btLr"/>
          </w:tcPr>
          <w:p w14:paraId="34B42F5E" w14:textId="77777777" w:rsidR="00B5490E" w:rsidRPr="00A21B53" w:rsidRDefault="00B5490E" w:rsidP="00027150">
            <w:pPr>
              <w:pStyle w:val="Cmsor4"/>
              <w:ind w:left="113" w:right="113"/>
              <w:jc w:val="center"/>
              <w:rPr>
                <w:b w:val="0"/>
                <w:i w:val="0"/>
                <w:color w:val="FF0000"/>
                <w:szCs w:val="24"/>
              </w:rPr>
            </w:pPr>
          </w:p>
        </w:tc>
        <w:tc>
          <w:tcPr>
            <w:tcW w:w="7123" w:type="dxa"/>
            <w:shd w:val="clear" w:color="auto" w:fill="auto"/>
          </w:tcPr>
          <w:p w14:paraId="7F8A02D6" w14:textId="77777777" w:rsidR="00B5490E" w:rsidRPr="00A21B53" w:rsidRDefault="00A21B53" w:rsidP="00B5490E">
            <w:pPr>
              <w:pStyle w:val="Cmsor4"/>
              <w:rPr>
                <w:b w:val="0"/>
                <w:i w:val="0"/>
                <w:color w:val="FF0000"/>
                <w:szCs w:val="24"/>
              </w:rPr>
            </w:pPr>
            <w:proofErr w:type="spellStart"/>
            <w:r>
              <w:rPr>
                <w:b w:val="0"/>
                <w:i w:val="0"/>
                <w:color w:val="FF0000"/>
                <w:szCs w:val="24"/>
              </w:rPr>
              <w:t>Cím</w:t>
            </w:r>
            <w:proofErr w:type="spellEnd"/>
            <w:r w:rsidR="00D7521A">
              <w:rPr>
                <w:b w:val="0"/>
                <w:i w:val="0"/>
                <w:color w:val="FF0000"/>
                <w:szCs w:val="24"/>
              </w:rPr>
              <w:t>:</w:t>
            </w:r>
            <w:r w:rsidR="00B5490E" w:rsidRPr="00A21B53">
              <w:rPr>
                <w:b w:val="0"/>
                <w:i w:val="0"/>
                <w:color w:val="FF0000"/>
                <w:szCs w:val="24"/>
              </w:rPr>
              <w:t xml:space="preserve"> </w:t>
            </w:r>
            <w:r w:rsidR="0058143A" w:rsidRPr="0058143A">
              <w:rPr>
                <w:b w:val="0"/>
                <w:i w:val="0"/>
                <w:color w:val="FF0000"/>
                <w:szCs w:val="24"/>
              </w:rPr>
              <w:t xml:space="preserve">A </w:t>
            </w:r>
            <w:proofErr w:type="spellStart"/>
            <w:r w:rsidR="0058143A" w:rsidRPr="0058143A">
              <w:rPr>
                <w:b w:val="0"/>
                <w:i w:val="0"/>
                <w:color w:val="FF0000"/>
                <w:szCs w:val="24"/>
              </w:rPr>
              <w:t>magzat</w:t>
            </w:r>
            <w:proofErr w:type="spellEnd"/>
            <w:r w:rsidR="0058143A" w:rsidRPr="0058143A">
              <w:rPr>
                <w:b w:val="0"/>
                <w:i w:val="0"/>
                <w:color w:val="FF0000"/>
                <w:szCs w:val="24"/>
              </w:rPr>
              <w:t xml:space="preserve"> </w:t>
            </w:r>
            <w:proofErr w:type="spellStart"/>
            <w:r w:rsidR="0058143A" w:rsidRPr="0058143A">
              <w:rPr>
                <w:b w:val="0"/>
                <w:i w:val="0"/>
                <w:color w:val="FF0000"/>
                <w:szCs w:val="24"/>
              </w:rPr>
              <w:t>jólétének</w:t>
            </w:r>
            <w:proofErr w:type="spellEnd"/>
            <w:r w:rsidR="0058143A" w:rsidRPr="0058143A">
              <w:rPr>
                <w:b w:val="0"/>
                <w:i w:val="0"/>
                <w:color w:val="FF0000"/>
                <w:szCs w:val="24"/>
              </w:rPr>
              <w:t xml:space="preserve"> </w:t>
            </w:r>
            <w:proofErr w:type="spellStart"/>
            <w:r w:rsidR="0058143A" w:rsidRPr="0058143A">
              <w:rPr>
                <w:b w:val="0"/>
                <w:i w:val="0"/>
                <w:color w:val="FF0000"/>
                <w:szCs w:val="24"/>
              </w:rPr>
              <w:t>monitorozása</w:t>
            </w:r>
            <w:proofErr w:type="spellEnd"/>
            <w:r w:rsidR="0058143A" w:rsidRPr="0058143A">
              <w:rPr>
                <w:b w:val="0"/>
                <w:i w:val="0"/>
                <w:color w:val="FF0000"/>
                <w:szCs w:val="24"/>
              </w:rPr>
              <w:t xml:space="preserve"> </w:t>
            </w:r>
            <w:proofErr w:type="spellStart"/>
            <w:r w:rsidR="0058143A" w:rsidRPr="0058143A">
              <w:rPr>
                <w:b w:val="0"/>
                <w:i w:val="0"/>
                <w:color w:val="FF0000"/>
                <w:szCs w:val="24"/>
              </w:rPr>
              <w:t>az</w:t>
            </w:r>
            <w:proofErr w:type="spellEnd"/>
            <w:r w:rsidR="0058143A" w:rsidRPr="0058143A">
              <w:rPr>
                <w:b w:val="0"/>
                <w:i w:val="0"/>
                <w:color w:val="FF0000"/>
                <w:szCs w:val="24"/>
              </w:rPr>
              <w:t xml:space="preserve"> </w:t>
            </w:r>
            <w:proofErr w:type="spellStart"/>
            <w:r w:rsidR="0058143A" w:rsidRPr="0058143A">
              <w:rPr>
                <w:b w:val="0"/>
                <w:i w:val="0"/>
                <w:color w:val="FF0000"/>
                <w:szCs w:val="24"/>
              </w:rPr>
              <w:t>ellés</w:t>
            </w:r>
            <w:proofErr w:type="spellEnd"/>
            <w:r w:rsidR="0058143A" w:rsidRPr="0058143A">
              <w:rPr>
                <w:b w:val="0"/>
                <w:i w:val="0"/>
                <w:color w:val="FF0000"/>
                <w:szCs w:val="24"/>
              </w:rPr>
              <w:t xml:space="preserve"> </w:t>
            </w:r>
            <w:proofErr w:type="spellStart"/>
            <w:r w:rsidR="0058143A">
              <w:rPr>
                <w:b w:val="0"/>
                <w:i w:val="0"/>
                <w:color w:val="FF0000"/>
                <w:szCs w:val="24"/>
              </w:rPr>
              <w:t>alatt</w:t>
            </w:r>
            <w:proofErr w:type="spellEnd"/>
            <w:r w:rsidR="0058143A">
              <w:rPr>
                <w:b w:val="0"/>
                <w:i w:val="0"/>
                <w:color w:val="FF0000"/>
                <w:szCs w:val="24"/>
              </w:rPr>
              <w:t xml:space="preserve"> </w:t>
            </w:r>
            <w:proofErr w:type="spellStart"/>
            <w:r w:rsidR="0058143A" w:rsidRPr="0058143A">
              <w:rPr>
                <w:b w:val="0"/>
                <w:i w:val="0"/>
                <w:color w:val="FF0000"/>
                <w:szCs w:val="24"/>
              </w:rPr>
              <w:t>és</w:t>
            </w:r>
            <w:proofErr w:type="spellEnd"/>
            <w:r w:rsidR="0058143A" w:rsidRPr="0058143A">
              <w:rPr>
                <w:b w:val="0"/>
                <w:i w:val="0"/>
                <w:color w:val="FF0000"/>
                <w:szCs w:val="24"/>
              </w:rPr>
              <w:t xml:space="preserve"> a </w:t>
            </w:r>
            <w:proofErr w:type="spellStart"/>
            <w:r w:rsidR="0058143A" w:rsidRPr="0058143A">
              <w:rPr>
                <w:b w:val="0"/>
                <w:i w:val="0"/>
                <w:color w:val="FF0000"/>
                <w:szCs w:val="24"/>
              </w:rPr>
              <w:t>halvaszületett</w:t>
            </w:r>
            <w:proofErr w:type="spellEnd"/>
            <w:r w:rsidR="0058143A" w:rsidRPr="0058143A">
              <w:rPr>
                <w:b w:val="0"/>
                <w:i w:val="0"/>
                <w:color w:val="FF0000"/>
                <w:szCs w:val="24"/>
              </w:rPr>
              <w:t xml:space="preserve"> </w:t>
            </w:r>
            <w:proofErr w:type="spellStart"/>
            <w:r w:rsidR="0058143A" w:rsidRPr="0058143A">
              <w:rPr>
                <w:b w:val="0"/>
                <w:i w:val="0"/>
                <w:color w:val="FF0000"/>
                <w:szCs w:val="24"/>
              </w:rPr>
              <w:t>borjak</w:t>
            </w:r>
            <w:proofErr w:type="spellEnd"/>
            <w:r w:rsidR="0058143A" w:rsidRPr="0058143A">
              <w:rPr>
                <w:b w:val="0"/>
                <w:i w:val="0"/>
                <w:color w:val="FF0000"/>
                <w:szCs w:val="24"/>
              </w:rPr>
              <w:t xml:space="preserve"> </w:t>
            </w:r>
            <w:proofErr w:type="spellStart"/>
            <w:r w:rsidR="0058143A">
              <w:rPr>
                <w:b w:val="0"/>
                <w:i w:val="0"/>
                <w:color w:val="FF0000"/>
                <w:szCs w:val="24"/>
              </w:rPr>
              <w:t>kóroktani</w:t>
            </w:r>
            <w:proofErr w:type="spellEnd"/>
            <w:r w:rsidR="0058143A">
              <w:rPr>
                <w:b w:val="0"/>
                <w:i w:val="0"/>
                <w:color w:val="FF0000"/>
                <w:szCs w:val="24"/>
              </w:rPr>
              <w:t xml:space="preserve"> </w:t>
            </w:r>
            <w:proofErr w:type="spellStart"/>
            <w:r w:rsidR="0058143A">
              <w:rPr>
                <w:b w:val="0"/>
                <w:i w:val="0"/>
                <w:color w:val="FF0000"/>
                <w:szCs w:val="24"/>
              </w:rPr>
              <w:t>vizsgálata</w:t>
            </w:r>
            <w:proofErr w:type="spellEnd"/>
            <w:r w:rsidR="0058143A" w:rsidRPr="0058143A">
              <w:rPr>
                <w:b w:val="0"/>
                <w:i w:val="0"/>
                <w:color w:val="FF0000"/>
                <w:szCs w:val="24"/>
              </w:rPr>
              <w:t xml:space="preserve"> </w:t>
            </w:r>
            <w:proofErr w:type="spellStart"/>
            <w:r w:rsidR="0058143A" w:rsidRPr="0058143A">
              <w:rPr>
                <w:b w:val="0"/>
                <w:i w:val="0"/>
                <w:color w:val="FF0000"/>
                <w:szCs w:val="24"/>
              </w:rPr>
              <w:t>egy</w:t>
            </w:r>
            <w:proofErr w:type="spellEnd"/>
            <w:r w:rsidR="0058143A" w:rsidRPr="0058143A">
              <w:rPr>
                <w:b w:val="0"/>
                <w:i w:val="0"/>
                <w:color w:val="FF0000"/>
                <w:szCs w:val="24"/>
              </w:rPr>
              <w:t xml:space="preserve"> </w:t>
            </w:r>
            <w:r w:rsidR="0058143A">
              <w:rPr>
                <w:b w:val="0"/>
                <w:i w:val="0"/>
                <w:color w:val="FF0000"/>
                <w:szCs w:val="24"/>
              </w:rPr>
              <w:t>H</w:t>
            </w:r>
            <w:r w:rsidR="0058143A" w:rsidRPr="0058143A">
              <w:rPr>
                <w:b w:val="0"/>
                <w:i w:val="0"/>
                <w:color w:val="FF0000"/>
                <w:szCs w:val="24"/>
              </w:rPr>
              <w:t>olstein-</w:t>
            </w:r>
            <w:proofErr w:type="spellStart"/>
            <w:r w:rsidR="0058143A" w:rsidRPr="0058143A">
              <w:rPr>
                <w:b w:val="0"/>
                <w:i w:val="0"/>
                <w:color w:val="FF0000"/>
                <w:szCs w:val="24"/>
              </w:rPr>
              <w:t>fríz</w:t>
            </w:r>
            <w:proofErr w:type="spellEnd"/>
            <w:r w:rsidR="0058143A" w:rsidRPr="0058143A">
              <w:rPr>
                <w:b w:val="0"/>
                <w:i w:val="0"/>
                <w:color w:val="FF0000"/>
                <w:szCs w:val="24"/>
              </w:rPr>
              <w:t xml:space="preserve"> </w:t>
            </w:r>
            <w:proofErr w:type="spellStart"/>
            <w:r w:rsidR="0058143A" w:rsidRPr="0058143A">
              <w:rPr>
                <w:b w:val="0"/>
                <w:i w:val="0"/>
                <w:color w:val="FF0000"/>
                <w:szCs w:val="24"/>
              </w:rPr>
              <w:t>tehenészetben</w:t>
            </w:r>
            <w:proofErr w:type="spellEnd"/>
          </w:p>
        </w:tc>
        <w:tc>
          <w:tcPr>
            <w:tcW w:w="7412" w:type="dxa"/>
            <w:shd w:val="clear" w:color="auto" w:fill="auto"/>
          </w:tcPr>
          <w:p w14:paraId="6C9BB5D7" w14:textId="78C46252" w:rsidR="00B5490E" w:rsidRPr="00A21B53" w:rsidRDefault="003C1480" w:rsidP="00E07541">
            <w:pPr>
              <w:pStyle w:val="Cmsor4"/>
              <w:rPr>
                <w:b w:val="0"/>
                <w:i w:val="0"/>
                <w:color w:val="FF0000"/>
                <w:szCs w:val="24"/>
              </w:rPr>
            </w:pPr>
            <w:proofErr w:type="spellStart"/>
            <w:r w:rsidRPr="00A21B53">
              <w:rPr>
                <w:b w:val="0"/>
                <w:i w:val="0"/>
                <w:color w:val="FF0000"/>
                <w:szCs w:val="24"/>
              </w:rPr>
              <w:t>Cím</w:t>
            </w:r>
            <w:proofErr w:type="spellEnd"/>
            <w:r w:rsidR="00D7521A">
              <w:rPr>
                <w:b w:val="0"/>
                <w:i w:val="0"/>
                <w:color w:val="FF0000"/>
                <w:szCs w:val="24"/>
              </w:rPr>
              <w:t>:</w:t>
            </w:r>
            <w:r w:rsidRPr="00A21B53">
              <w:rPr>
                <w:b w:val="0"/>
                <w:i w:val="0"/>
                <w:color w:val="FF0000"/>
                <w:szCs w:val="24"/>
              </w:rPr>
              <w:t xml:space="preserve"> </w:t>
            </w:r>
            <w:r w:rsidR="00373B7A">
              <w:t xml:space="preserve">Monitoring the </w:t>
            </w:r>
            <w:r w:rsidR="0058143A">
              <w:t>f</w:t>
            </w:r>
            <w:r w:rsidR="003953AD">
              <w:t>o</w:t>
            </w:r>
            <w:r w:rsidR="0058143A">
              <w:t>etal</w:t>
            </w:r>
            <w:r w:rsidR="00373B7A">
              <w:t xml:space="preserve"> well-being during calving and autopsy of stillborn calves in a Holstein-Friesian dairy farm</w:t>
            </w:r>
          </w:p>
        </w:tc>
      </w:tr>
      <w:tr w:rsidR="00B5490E" w:rsidRPr="00A21B53" w14:paraId="37158BCE" w14:textId="77777777" w:rsidTr="00A21B53">
        <w:tc>
          <w:tcPr>
            <w:tcW w:w="709" w:type="dxa"/>
            <w:vMerge/>
            <w:tcBorders>
              <w:bottom w:val="single" w:sz="4" w:space="0" w:color="auto"/>
            </w:tcBorders>
            <w:shd w:val="clear" w:color="auto" w:fill="auto"/>
            <w:textDirection w:val="btLr"/>
          </w:tcPr>
          <w:p w14:paraId="72235235" w14:textId="77777777" w:rsidR="00B5490E" w:rsidRPr="00A21B53" w:rsidRDefault="00B5490E" w:rsidP="00027150">
            <w:pPr>
              <w:ind w:left="113" w:right="113"/>
              <w:jc w:val="center"/>
              <w:rPr>
                <w:szCs w:val="24"/>
              </w:rPr>
            </w:pPr>
          </w:p>
        </w:tc>
        <w:tc>
          <w:tcPr>
            <w:tcW w:w="7123" w:type="dxa"/>
            <w:tcBorders>
              <w:bottom w:val="single" w:sz="4" w:space="0" w:color="auto"/>
            </w:tcBorders>
            <w:shd w:val="clear" w:color="auto" w:fill="auto"/>
          </w:tcPr>
          <w:p w14:paraId="5015BB61" w14:textId="77777777" w:rsidR="00B5490E" w:rsidRPr="00A21B53" w:rsidRDefault="00B5490E" w:rsidP="00B5490E">
            <w:pPr>
              <w:rPr>
                <w:szCs w:val="24"/>
              </w:rPr>
            </w:pPr>
            <w:r w:rsidRPr="00A21B53">
              <w:rPr>
                <w:szCs w:val="24"/>
              </w:rPr>
              <w:t>A téma rövid összefoglalása</w:t>
            </w:r>
            <w:r w:rsidR="003C1480" w:rsidRPr="00A21B53">
              <w:rPr>
                <w:szCs w:val="24"/>
              </w:rPr>
              <w:t>:</w:t>
            </w:r>
          </w:p>
          <w:p w14:paraId="6CC26974" w14:textId="77777777" w:rsidR="00B5490E" w:rsidRPr="00A21B53" w:rsidRDefault="00F44F84" w:rsidP="00B5490E">
            <w:pPr>
              <w:rPr>
                <w:szCs w:val="24"/>
              </w:rPr>
            </w:pPr>
            <w:r w:rsidRPr="00F44F84">
              <w:rPr>
                <w:szCs w:val="24"/>
              </w:rPr>
              <w:t xml:space="preserve">A szarvasmarha-tenyésztés jövedelmezőségét nagymértékben befolyásolja, hogy a borjak milyen arányban születnek élve és milyen arányban </w:t>
            </w:r>
            <w:r w:rsidR="00DD73F0">
              <w:rPr>
                <w:szCs w:val="24"/>
              </w:rPr>
              <w:t>érik el a választás időpontját</w:t>
            </w:r>
            <w:r w:rsidRPr="00F44F84">
              <w:rPr>
                <w:szCs w:val="24"/>
              </w:rPr>
              <w:t xml:space="preserve">. Az állattenyésztés gyors fejlődése ellenére azonban a </w:t>
            </w:r>
            <w:proofErr w:type="spellStart"/>
            <w:r w:rsidRPr="00F44F84">
              <w:rPr>
                <w:szCs w:val="24"/>
              </w:rPr>
              <w:t>perinatális</w:t>
            </w:r>
            <w:proofErr w:type="spellEnd"/>
            <w:r w:rsidRPr="00F44F84">
              <w:rPr>
                <w:szCs w:val="24"/>
              </w:rPr>
              <w:t xml:space="preserve"> mortalitás még mindig nagyon magas (4-7%), és az összes borjúveszteség körülbelül felét teszi ki. Az elmúlt évtizedekben a halvaszületések arányának növekedése v</w:t>
            </w:r>
            <w:r w:rsidR="00DD73F0">
              <w:rPr>
                <w:szCs w:val="24"/>
              </w:rPr>
              <w:t>olt megfigyelhető, különösen a H</w:t>
            </w:r>
            <w:r w:rsidRPr="00F44F84">
              <w:rPr>
                <w:szCs w:val="24"/>
              </w:rPr>
              <w:t>olstein-fríz</w:t>
            </w:r>
            <w:r w:rsidR="00453823">
              <w:rPr>
                <w:szCs w:val="24"/>
              </w:rPr>
              <w:t xml:space="preserve"> (HF) üszők esetében (10-13,2%), amely jelenleg</w:t>
            </w:r>
            <w:r w:rsidRPr="00F44F84">
              <w:rPr>
                <w:szCs w:val="24"/>
              </w:rPr>
              <w:t xml:space="preserve"> statikus vagy csökkenő tendenciát mutat. Ezek a veszteségek rávilágítanak a </w:t>
            </w:r>
            <w:proofErr w:type="spellStart"/>
            <w:r w:rsidRPr="00F44F84">
              <w:rPr>
                <w:szCs w:val="24"/>
              </w:rPr>
              <w:t>perinatális</w:t>
            </w:r>
            <w:proofErr w:type="spellEnd"/>
            <w:r w:rsidRPr="00F44F84">
              <w:rPr>
                <w:szCs w:val="24"/>
              </w:rPr>
              <w:t xml:space="preserve"> mortalitás </w:t>
            </w:r>
            <w:r w:rsidR="00DD73F0">
              <w:rPr>
                <w:szCs w:val="24"/>
              </w:rPr>
              <w:t>kóroktani</w:t>
            </w:r>
            <w:r w:rsidRPr="00F44F84">
              <w:rPr>
                <w:szCs w:val="24"/>
              </w:rPr>
              <w:t xml:space="preserve"> vizsgálatának fontosságára.</w:t>
            </w:r>
          </w:p>
        </w:tc>
        <w:tc>
          <w:tcPr>
            <w:tcW w:w="7412" w:type="dxa"/>
            <w:tcBorders>
              <w:bottom w:val="single" w:sz="4" w:space="0" w:color="auto"/>
            </w:tcBorders>
            <w:shd w:val="clear" w:color="auto" w:fill="auto"/>
          </w:tcPr>
          <w:p w14:paraId="79547296" w14:textId="77777777" w:rsidR="00B5490E" w:rsidRDefault="003C1480" w:rsidP="00F44F84">
            <w:pPr>
              <w:rPr>
                <w:szCs w:val="24"/>
              </w:rPr>
            </w:pPr>
            <w:r w:rsidRPr="00A21B53">
              <w:rPr>
                <w:szCs w:val="24"/>
              </w:rPr>
              <w:t>A</w:t>
            </w:r>
            <w:r w:rsidR="00B5490E" w:rsidRPr="00A21B53">
              <w:rPr>
                <w:szCs w:val="24"/>
              </w:rPr>
              <w:t>ngolul</w:t>
            </w:r>
            <w:r w:rsidRPr="00A21B53">
              <w:rPr>
                <w:szCs w:val="24"/>
              </w:rPr>
              <w:t>:</w:t>
            </w:r>
          </w:p>
          <w:p w14:paraId="37BCD09D" w14:textId="77777777" w:rsidR="00F44F84" w:rsidRDefault="00F44F84" w:rsidP="00F44F84">
            <w:pPr>
              <w:pStyle w:val="NormlWeb"/>
              <w:spacing w:before="0" w:beforeAutospacing="0" w:after="0" w:afterAutospacing="0"/>
              <w:ind w:firstLine="709"/>
              <w:jc w:val="both"/>
              <w:rPr>
                <w:color w:val="0E101A"/>
              </w:rPr>
            </w:pPr>
            <w:r>
              <w:rPr>
                <w:color w:val="0E101A"/>
              </w:rPr>
              <w:t>The profitability of cattle breeding is greatly influenced by the rate of calves being born alive and reared to adulthood. However, despite the speedy developments of animal breeding, perinatal mortality is still very high (4 to 7%) and constitutes approximately half of the total calf losses. During the last decades, there has been a trend of increasing rates of stillbirths, especially in Holstein Friesian (HF) heifers (10 to 13.2%). which nowadays shows a static or declining trend.  These losses highlight the importance of examining the causal factors of perinatal mortality.</w:t>
            </w:r>
          </w:p>
          <w:p w14:paraId="619BF512" w14:textId="77777777" w:rsidR="00F44F84" w:rsidRPr="00A21B53" w:rsidRDefault="00F44F84" w:rsidP="00F44F84">
            <w:pPr>
              <w:rPr>
                <w:szCs w:val="24"/>
              </w:rPr>
            </w:pPr>
          </w:p>
        </w:tc>
      </w:tr>
      <w:tr w:rsidR="00B5490E" w:rsidRPr="00A21B53" w14:paraId="2E3D1724" w14:textId="77777777" w:rsidTr="00A21B53">
        <w:trPr>
          <w:cantSplit/>
          <w:trHeight w:val="1732"/>
        </w:trPr>
        <w:tc>
          <w:tcPr>
            <w:tcW w:w="709" w:type="dxa"/>
            <w:tcBorders>
              <w:bottom w:val="single" w:sz="4" w:space="0" w:color="auto"/>
            </w:tcBorders>
            <w:shd w:val="clear" w:color="auto" w:fill="auto"/>
            <w:textDirection w:val="btLr"/>
          </w:tcPr>
          <w:p w14:paraId="50A136A0" w14:textId="77777777" w:rsidR="00B5490E" w:rsidRPr="00A21B53" w:rsidRDefault="00B5490E" w:rsidP="00027150">
            <w:pPr>
              <w:ind w:left="113" w:right="113"/>
              <w:jc w:val="center"/>
              <w:rPr>
                <w:szCs w:val="24"/>
              </w:rPr>
            </w:pPr>
            <w:r w:rsidRPr="00A21B53">
              <w:rPr>
                <w:szCs w:val="24"/>
              </w:rPr>
              <w:t>KIEGÉ-SZÍTENI</w:t>
            </w:r>
          </w:p>
        </w:tc>
        <w:tc>
          <w:tcPr>
            <w:tcW w:w="7123" w:type="dxa"/>
            <w:tcBorders>
              <w:bottom w:val="single" w:sz="4" w:space="0" w:color="auto"/>
            </w:tcBorders>
            <w:shd w:val="clear" w:color="auto" w:fill="auto"/>
          </w:tcPr>
          <w:p w14:paraId="53B97B54" w14:textId="77777777" w:rsidR="00B5490E" w:rsidRPr="00A21B53" w:rsidRDefault="00B5490E" w:rsidP="00E07541">
            <w:pPr>
              <w:rPr>
                <w:szCs w:val="24"/>
              </w:rPr>
            </w:pPr>
            <w:r w:rsidRPr="00A21B53">
              <w:rPr>
                <w:szCs w:val="24"/>
              </w:rPr>
              <w:t xml:space="preserve">Elvárások: </w:t>
            </w:r>
            <w:r w:rsidR="00DD73F0">
              <w:rPr>
                <w:szCs w:val="24"/>
              </w:rPr>
              <w:t xml:space="preserve">A </w:t>
            </w:r>
            <w:proofErr w:type="spellStart"/>
            <w:r w:rsidR="00DD73F0">
              <w:rPr>
                <w:szCs w:val="24"/>
              </w:rPr>
              <w:t>perinatalis</w:t>
            </w:r>
            <w:proofErr w:type="spellEnd"/>
            <w:r w:rsidR="00DD73F0">
              <w:rPr>
                <w:szCs w:val="24"/>
              </w:rPr>
              <w:t xml:space="preserve"> mortalitás előfordulásának országos felmérésén kívül a jelöltnek egy nagyüzemi szarvasmarha telepen vizsgálatokat kell arra vonatkozóan végeznie, hogy a tartási körülmények, ill. a segélynyújtások módja hogyan befolyásolja az előfor</w:t>
            </w:r>
            <w:r w:rsidR="00C1061F">
              <w:rPr>
                <w:szCs w:val="24"/>
              </w:rPr>
              <w:t>dulásukat. J</w:t>
            </w:r>
            <w:r w:rsidR="00DD73F0">
              <w:rPr>
                <w:szCs w:val="24"/>
              </w:rPr>
              <w:t xml:space="preserve">avaslatot kell </w:t>
            </w:r>
            <w:r w:rsidR="00C1061F">
              <w:rPr>
                <w:szCs w:val="24"/>
              </w:rPr>
              <w:t>tenni annak mérséklésére, amely hatékonyságát ellenőrizni kell.</w:t>
            </w:r>
          </w:p>
        </w:tc>
        <w:tc>
          <w:tcPr>
            <w:tcW w:w="7412" w:type="dxa"/>
            <w:shd w:val="clear" w:color="auto" w:fill="auto"/>
          </w:tcPr>
          <w:p w14:paraId="0DBD323D" w14:textId="77777777" w:rsidR="00B5490E" w:rsidRPr="00A21B53" w:rsidRDefault="00B5490E" w:rsidP="00564399">
            <w:pPr>
              <w:rPr>
                <w:rFonts w:eastAsia="Arial Unicode MS"/>
                <w:bCs/>
                <w:szCs w:val="24"/>
                <w:lang w:val="en-GB"/>
              </w:rPr>
            </w:pPr>
            <w:r w:rsidRPr="00A21B53">
              <w:rPr>
                <w:szCs w:val="24"/>
                <w:lang w:val="en-GB"/>
              </w:rPr>
              <w:t>Requirements:</w:t>
            </w:r>
            <w:r w:rsidR="00564399">
              <w:rPr>
                <w:szCs w:val="24"/>
                <w:lang w:val="en-GB"/>
              </w:rPr>
              <w:t xml:space="preserve"> </w:t>
            </w:r>
            <w:r w:rsidR="00564399" w:rsidRPr="00564399">
              <w:rPr>
                <w:szCs w:val="24"/>
                <w:lang w:val="en-GB"/>
              </w:rPr>
              <w:t xml:space="preserve">In addition to the national assessment of the </w:t>
            </w:r>
            <w:r w:rsidR="00564399">
              <w:rPr>
                <w:szCs w:val="24"/>
                <w:lang w:val="en-GB"/>
              </w:rPr>
              <w:t>prevalen</w:t>
            </w:r>
            <w:r w:rsidR="00564399" w:rsidRPr="00564399">
              <w:rPr>
                <w:szCs w:val="24"/>
                <w:lang w:val="en-GB"/>
              </w:rPr>
              <w:t xml:space="preserve">ce of perinatal mortality, the candidate must conduct tests on a large-scale </w:t>
            </w:r>
            <w:r w:rsidR="00564399">
              <w:rPr>
                <w:szCs w:val="24"/>
                <w:lang w:val="en-GB"/>
              </w:rPr>
              <w:t>dairy</w:t>
            </w:r>
            <w:r w:rsidR="00564399" w:rsidRPr="00564399">
              <w:rPr>
                <w:szCs w:val="24"/>
                <w:lang w:val="en-GB"/>
              </w:rPr>
              <w:t xml:space="preserve"> farm to determine whether the housing conditions or how the method of </w:t>
            </w:r>
            <w:r w:rsidR="00564399">
              <w:rPr>
                <w:szCs w:val="24"/>
                <w:lang w:val="en-GB"/>
              </w:rPr>
              <w:t>obstetrical assistances</w:t>
            </w:r>
            <w:r w:rsidR="00564399" w:rsidRPr="00564399">
              <w:rPr>
                <w:szCs w:val="24"/>
                <w:lang w:val="en-GB"/>
              </w:rPr>
              <w:t xml:space="preserve"> affects their occurrence</w:t>
            </w:r>
            <w:r w:rsidR="00564399">
              <w:rPr>
                <w:szCs w:val="24"/>
                <w:lang w:val="en-GB"/>
              </w:rPr>
              <w:t>.</w:t>
            </w:r>
            <w:r w:rsidR="00564399" w:rsidRPr="00564399">
              <w:rPr>
                <w:szCs w:val="24"/>
                <w:lang w:val="en-GB"/>
              </w:rPr>
              <w:t xml:space="preserve"> </w:t>
            </w:r>
            <w:r w:rsidR="00C1061F" w:rsidRPr="00C1061F">
              <w:rPr>
                <w:szCs w:val="24"/>
                <w:lang w:val="en-GB"/>
              </w:rPr>
              <w:t>A proposal must be made to mitigate it, the effectiveness of which must be checked</w:t>
            </w:r>
          </w:p>
        </w:tc>
      </w:tr>
      <w:tr w:rsidR="00B5490E" w:rsidRPr="00A21B53" w14:paraId="27FCACAD" w14:textId="77777777" w:rsidTr="00A21B53">
        <w:tc>
          <w:tcPr>
            <w:tcW w:w="709" w:type="dxa"/>
            <w:vMerge w:val="restart"/>
            <w:shd w:val="clear" w:color="auto" w:fill="auto"/>
            <w:textDirection w:val="btLr"/>
          </w:tcPr>
          <w:p w14:paraId="78AD96C4" w14:textId="77777777" w:rsidR="00B5490E" w:rsidRPr="00A21B53" w:rsidRDefault="00B5490E" w:rsidP="00027150">
            <w:pPr>
              <w:ind w:left="113" w:right="113"/>
              <w:jc w:val="center"/>
              <w:rPr>
                <w:szCs w:val="24"/>
              </w:rPr>
            </w:pPr>
            <w:r w:rsidRPr="00A21B53">
              <w:rPr>
                <w:szCs w:val="24"/>
              </w:rPr>
              <w:t>MEGVÁLASZOLNI</w:t>
            </w:r>
          </w:p>
        </w:tc>
        <w:tc>
          <w:tcPr>
            <w:tcW w:w="7123" w:type="dxa"/>
            <w:shd w:val="clear" w:color="auto" w:fill="auto"/>
          </w:tcPr>
          <w:p w14:paraId="367DE37A" w14:textId="77777777" w:rsidR="00B5490E" w:rsidRPr="00A21B53" w:rsidRDefault="00B5490E" w:rsidP="00E07541">
            <w:pPr>
              <w:rPr>
                <w:szCs w:val="24"/>
              </w:rPr>
            </w:pPr>
            <w:r w:rsidRPr="00A21B53">
              <w:rPr>
                <w:szCs w:val="24"/>
              </w:rPr>
              <w:t xml:space="preserve">A meghirdetett téma finanszírozására rendelkezésre álló, </w:t>
            </w:r>
            <w:r w:rsidRPr="00A21B53">
              <w:rPr>
                <w:b/>
                <w:szCs w:val="24"/>
              </w:rPr>
              <w:t>már elnyert</w:t>
            </w:r>
            <w:r w:rsidRPr="00A21B53">
              <w:rPr>
                <w:szCs w:val="24"/>
              </w:rPr>
              <w:t xml:space="preserve"> forrás:</w:t>
            </w:r>
          </w:p>
        </w:tc>
        <w:tc>
          <w:tcPr>
            <w:tcW w:w="7412" w:type="dxa"/>
            <w:shd w:val="clear" w:color="auto" w:fill="auto"/>
          </w:tcPr>
          <w:p w14:paraId="168C85FB" w14:textId="77777777" w:rsidR="00B5490E" w:rsidRPr="00A21B53" w:rsidRDefault="00614CD9" w:rsidP="00E07541">
            <w:pPr>
              <w:rPr>
                <w:szCs w:val="24"/>
              </w:rPr>
            </w:pPr>
            <w:r>
              <w:rPr>
                <w:szCs w:val="24"/>
              </w:rPr>
              <w:t>-</w:t>
            </w:r>
          </w:p>
        </w:tc>
      </w:tr>
      <w:tr w:rsidR="00B5490E" w:rsidRPr="00A21B53" w14:paraId="1AD5E259" w14:textId="77777777" w:rsidTr="00A21B53">
        <w:tc>
          <w:tcPr>
            <w:tcW w:w="709" w:type="dxa"/>
            <w:vMerge/>
            <w:shd w:val="clear" w:color="auto" w:fill="auto"/>
            <w:textDirection w:val="btLr"/>
          </w:tcPr>
          <w:p w14:paraId="23792F0F" w14:textId="77777777" w:rsidR="00B5490E" w:rsidRPr="00A21B53" w:rsidRDefault="00B5490E" w:rsidP="00027150">
            <w:pPr>
              <w:ind w:left="113" w:right="113"/>
              <w:jc w:val="center"/>
              <w:rPr>
                <w:szCs w:val="24"/>
              </w:rPr>
            </w:pPr>
          </w:p>
        </w:tc>
        <w:tc>
          <w:tcPr>
            <w:tcW w:w="7123" w:type="dxa"/>
            <w:vMerge w:val="restart"/>
            <w:shd w:val="clear" w:color="auto" w:fill="auto"/>
          </w:tcPr>
          <w:p w14:paraId="7B0F0D7D" w14:textId="77777777" w:rsidR="00B5490E" w:rsidRPr="00A21B53" w:rsidRDefault="00B5490E" w:rsidP="00E07541">
            <w:pPr>
              <w:rPr>
                <w:szCs w:val="24"/>
              </w:rPr>
            </w:pPr>
            <w:r w:rsidRPr="00A21B53">
              <w:rPr>
                <w:szCs w:val="24"/>
              </w:rPr>
              <w:t>A téma meghirdetőjének az elmúlt 5 évben megjelent, a meghirdetni kívánt témával összefüggő 3 publikációja</w:t>
            </w:r>
            <w:r w:rsidR="00F05BA5">
              <w:rPr>
                <w:szCs w:val="24"/>
              </w:rPr>
              <w:t xml:space="preserve">; </w:t>
            </w:r>
            <w:r w:rsidR="00F05BA5" w:rsidRPr="002C7C19">
              <w:rPr>
                <w:color w:val="FF0000"/>
                <w:szCs w:val="24"/>
              </w:rPr>
              <w:t>MTMT azonosítója</w:t>
            </w:r>
            <w:r w:rsidRPr="00A21B53">
              <w:rPr>
                <w:szCs w:val="24"/>
              </w:rPr>
              <w:t>:</w:t>
            </w:r>
            <w:r w:rsidR="00B95F92">
              <w:rPr>
                <w:szCs w:val="24"/>
              </w:rPr>
              <w:t xml:space="preserve"> </w:t>
            </w:r>
            <w:r w:rsidR="00B95F92" w:rsidRPr="00B95F92">
              <w:rPr>
                <w:b/>
                <w:szCs w:val="24"/>
              </w:rPr>
              <w:t>02339</w:t>
            </w:r>
          </w:p>
          <w:p w14:paraId="0B8579B6" w14:textId="77777777" w:rsidR="00B5490E" w:rsidRPr="00A21B53" w:rsidRDefault="00B5490E" w:rsidP="00E07541">
            <w:pPr>
              <w:rPr>
                <w:szCs w:val="24"/>
              </w:rPr>
            </w:pPr>
          </w:p>
        </w:tc>
        <w:tc>
          <w:tcPr>
            <w:tcW w:w="7412" w:type="dxa"/>
            <w:shd w:val="clear" w:color="auto" w:fill="auto"/>
          </w:tcPr>
          <w:p w14:paraId="1A9AF3FE" w14:textId="77777777" w:rsidR="00373B7A" w:rsidRDefault="00373B7A" w:rsidP="00504883">
            <w:pPr>
              <w:rPr>
                <w:szCs w:val="24"/>
              </w:rPr>
            </w:pPr>
          </w:p>
          <w:p w14:paraId="458F0594" w14:textId="77777777" w:rsidR="00B5490E" w:rsidRPr="00614CD9" w:rsidRDefault="00504883" w:rsidP="00504883">
            <w:pPr>
              <w:rPr>
                <w:szCs w:val="24"/>
              </w:rPr>
            </w:pPr>
            <w:r>
              <w:rPr>
                <w:szCs w:val="24"/>
              </w:rPr>
              <w:t>1.)</w:t>
            </w:r>
            <w:r w:rsidR="00F44F84">
              <w:rPr>
                <w:szCs w:val="24"/>
              </w:rPr>
              <w:t xml:space="preserve"> </w:t>
            </w:r>
            <w:proofErr w:type="spellStart"/>
            <w:r w:rsidR="00614CD9" w:rsidRPr="00504883">
              <w:rPr>
                <w:szCs w:val="24"/>
              </w:rPr>
              <w:t>Choukeir</w:t>
            </w:r>
            <w:proofErr w:type="spellEnd"/>
            <w:r w:rsidR="00614CD9" w:rsidRPr="00504883">
              <w:rPr>
                <w:szCs w:val="24"/>
              </w:rPr>
              <w:t xml:space="preserve"> AI, Kovács L, Szelényi Z, Kézér LF, Albert E, </w:t>
            </w:r>
            <w:proofErr w:type="spellStart"/>
            <w:r w:rsidR="00614CD9" w:rsidRPr="00504883">
              <w:rPr>
                <w:szCs w:val="24"/>
              </w:rPr>
              <w:t>Abdelmegeid</w:t>
            </w:r>
            <w:proofErr w:type="spellEnd"/>
            <w:r w:rsidR="00614CD9" w:rsidRPr="00504883">
              <w:rPr>
                <w:szCs w:val="24"/>
              </w:rPr>
              <w:t xml:space="preserve"> MK, </w:t>
            </w:r>
            <w:proofErr w:type="spellStart"/>
            <w:r w:rsidR="00614CD9" w:rsidRPr="00504883">
              <w:rPr>
                <w:szCs w:val="24"/>
              </w:rPr>
              <w:t>Baukje</w:t>
            </w:r>
            <w:proofErr w:type="spellEnd"/>
            <w:r w:rsidR="00614CD9" w:rsidRPr="00504883">
              <w:rPr>
                <w:szCs w:val="24"/>
              </w:rPr>
              <w:t xml:space="preserve"> A, </w:t>
            </w:r>
            <w:proofErr w:type="spellStart"/>
            <w:r w:rsidR="00614CD9" w:rsidRPr="00504883">
              <w:rPr>
                <w:szCs w:val="24"/>
              </w:rPr>
              <w:t>Aubin-Wodala</w:t>
            </w:r>
            <w:proofErr w:type="spellEnd"/>
            <w:r w:rsidR="00614CD9" w:rsidRPr="00504883">
              <w:rPr>
                <w:szCs w:val="24"/>
              </w:rPr>
              <w:t xml:space="preserve"> M, Buják D, Nagy K, Szenci O. Effect of monitoring the onset of calving by a calving alarm thermometer on the prevalence of dystocia, stillbirth, retained fetal membranes and clinical metritis in a Hungarian dairy farm. </w:t>
            </w:r>
            <w:proofErr w:type="spellStart"/>
            <w:r w:rsidR="00614CD9" w:rsidRPr="00504883">
              <w:rPr>
                <w:szCs w:val="24"/>
              </w:rPr>
              <w:t>Theriogenology</w:t>
            </w:r>
            <w:proofErr w:type="spellEnd"/>
            <w:r w:rsidR="00614CD9" w:rsidRPr="00504883">
              <w:rPr>
                <w:szCs w:val="24"/>
              </w:rPr>
              <w:t xml:space="preserve"> 2020. </w:t>
            </w:r>
            <w:hyperlink r:id="rId10" w:tooltip="Go to table of contents for this volume/issue" w:history="1">
              <w:r w:rsidR="00614CD9" w:rsidRPr="00504883">
                <w:rPr>
                  <w:szCs w:val="24"/>
                </w:rPr>
                <w:t>145</w:t>
              </w:r>
            </w:hyperlink>
            <w:r w:rsidR="00614CD9" w:rsidRPr="00504883">
              <w:rPr>
                <w:szCs w:val="24"/>
              </w:rPr>
              <w:t>.144-148.</w:t>
            </w:r>
          </w:p>
        </w:tc>
      </w:tr>
      <w:tr w:rsidR="00B5490E" w:rsidRPr="00A21B53" w14:paraId="599DE05C" w14:textId="77777777" w:rsidTr="00A21B53">
        <w:tc>
          <w:tcPr>
            <w:tcW w:w="709" w:type="dxa"/>
            <w:vMerge/>
            <w:shd w:val="clear" w:color="auto" w:fill="auto"/>
            <w:textDirection w:val="btLr"/>
          </w:tcPr>
          <w:p w14:paraId="1A59332C" w14:textId="77777777" w:rsidR="00B5490E" w:rsidRPr="00A21B53" w:rsidRDefault="00B5490E" w:rsidP="00027150">
            <w:pPr>
              <w:ind w:left="113" w:right="113"/>
              <w:jc w:val="center"/>
              <w:rPr>
                <w:szCs w:val="24"/>
              </w:rPr>
            </w:pPr>
          </w:p>
        </w:tc>
        <w:tc>
          <w:tcPr>
            <w:tcW w:w="7123" w:type="dxa"/>
            <w:vMerge/>
            <w:shd w:val="clear" w:color="auto" w:fill="auto"/>
          </w:tcPr>
          <w:p w14:paraId="6B0CD35B" w14:textId="77777777" w:rsidR="00B5490E" w:rsidRPr="00A21B53" w:rsidRDefault="00B5490E" w:rsidP="00E07541">
            <w:pPr>
              <w:rPr>
                <w:szCs w:val="24"/>
              </w:rPr>
            </w:pPr>
          </w:p>
        </w:tc>
        <w:tc>
          <w:tcPr>
            <w:tcW w:w="7412" w:type="dxa"/>
            <w:shd w:val="clear" w:color="auto" w:fill="auto"/>
          </w:tcPr>
          <w:p w14:paraId="661548FC" w14:textId="77777777" w:rsidR="00B5490E" w:rsidRPr="00A21B53" w:rsidRDefault="00B5490E" w:rsidP="00E07541">
            <w:pPr>
              <w:rPr>
                <w:szCs w:val="24"/>
              </w:rPr>
            </w:pPr>
            <w:r w:rsidRPr="00A21B53">
              <w:rPr>
                <w:szCs w:val="24"/>
              </w:rPr>
              <w:t>2.)</w:t>
            </w:r>
            <w:r w:rsidR="00614CD9" w:rsidRPr="00504883">
              <w:rPr>
                <w:szCs w:val="24"/>
              </w:rPr>
              <w:t xml:space="preserve"> </w:t>
            </w:r>
            <w:hyperlink r:id="rId11" w:history="1">
              <w:r w:rsidR="00614CD9" w:rsidRPr="00504883">
                <w:rPr>
                  <w:szCs w:val="24"/>
                </w:rPr>
                <w:t>Horváth A</w:t>
              </w:r>
            </w:hyperlink>
            <w:r w:rsidR="00614CD9" w:rsidRPr="00504883">
              <w:rPr>
                <w:szCs w:val="24"/>
              </w:rPr>
              <w:t xml:space="preserve">, </w:t>
            </w:r>
            <w:hyperlink r:id="rId12" w:history="1">
              <w:r w:rsidR="00614CD9" w:rsidRPr="00504883">
                <w:rPr>
                  <w:szCs w:val="24"/>
                </w:rPr>
                <w:t>Lénárt</w:t>
              </w:r>
            </w:hyperlink>
            <w:r w:rsidR="00614CD9" w:rsidRPr="00504883">
              <w:rPr>
                <w:szCs w:val="24"/>
              </w:rPr>
              <w:t xml:space="preserve"> L,</w:t>
            </w:r>
            <w:hyperlink r:id="rId13" w:history="1">
              <w:r w:rsidR="00614CD9" w:rsidRPr="00504883">
                <w:rPr>
                  <w:szCs w:val="24"/>
                </w:rPr>
                <w:t xml:space="preserve"> Csepreghy</w:t>
              </w:r>
            </w:hyperlink>
            <w:r w:rsidR="00614CD9" w:rsidRPr="00504883">
              <w:rPr>
                <w:szCs w:val="24"/>
              </w:rPr>
              <w:t xml:space="preserve"> A, </w:t>
            </w:r>
            <w:hyperlink r:id="rId14" w:history="1">
              <w:r w:rsidR="00614CD9" w:rsidRPr="00504883">
                <w:rPr>
                  <w:szCs w:val="24"/>
                </w:rPr>
                <w:t>Madar</w:t>
              </w:r>
            </w:hyperlink>
            <w:r w:rsidR="00614CD9" w:rsidRPr="00504883">
              <w:rPr>
                <w:szCs w:val="24"/>
              </w:rPr>
              <w:t xml:space="preserve"> M, </w:t>
            </w:r>
            <w:hyperlink r:id="rId15" w:history="1">
              <w:r w:rsidR="00614CD9" w:rsidRPr="00504883">
                <w:rPr>
                  <w:szCs w:val="24"/>
                </w:rPr>
                <w:t>Pálffy</w:t>
              </w:r>
            </w:hyperlink>
            <w:r w:rsidR="00614CD9" w:rsidRPr="00504883">
              <w:rPr>
                <w:szCs w:val="24"/>
              </w:rPr>
              <w:t xml:space="preserve"> M, </w:t>
            </w:r>
            <w:hyperlink r:id="rId16" w:history="1">
              <w:r w:rsidR="00614CD9" w:rsidRPr="00504883">
                <w:rPr>
                  <w:szCs w:val="24"/>
                </w:rPr>
                <w:t>Szenci</w:t>
              </w:r>
            </w:hyperlink>
            <w:r w:rsidR="00614CD9" w:rsidRPr="00504883">
              <w:rPr>
                <w:szCs w:val="24"/>
              </w:rPr>
              <w:t xml:space="preserve"> O. A </w:t>
            </w:r>
            <w:proofErr w:type="spellStart"/>
            <w:r w:rsidR="00614CD9" w:rsidRPr="00504883">
              <w:rPr>
                <w:szCs w:val="24"/>
              </w:rPr>
              <w:t>field</w:t>
            </w:r>
            <w:proofErr w:type="spellEnd"/>
            <w:r w:rsidR="00614CD9" w:rsidRPr="00504883">
              <w:rPr>
                <w:szCs w:val="24"/>
              </w:rPr>
              <w:t xml:space="preserve"> </w:t>
            </w:r>
            <w:proofErr w:type="spellStart"/>
            <w:r w:rsidR="00614CD9" w:rsidRPr="00504883">
              <w:rPr>
                <w:szCs w:val="24"/>
              </w:rPr>
              <w:t>study</w:t>
            </w:r>
            <w:proofErr w:type="spellEnd"/>
            <w:r w:rsidR="00614CD9" w:rsidRPr="00504883">
              <w:rPr>
                <w:szCs w:val="24"/>
              </w:rPr>
              <w:t xml:space="preserve"> </w:t>
            </w:r>
            <w:proofErr w:type="spellStart"/>
            <w:r w:rsidR="00614CD9" w:rsidRPr="00504883">
              <w:rPr>
                <w:szCs w:val="24"/>
              </w:rPr>
              <w:t>using</w:t>
            </w:r>
            <w:proofErr w:type="spellEnd"/>
            <w:r w:rsidR="00614CD9" w:rsidRPr="00504883">
              <w:rPr>
                <w:szCs w:val="24"/>
              </w:rPr>
              <w:t xml:space="preserve"> </w:t>
            </w:r>
            <w:proofErr w:type="spellStart"/>
            <w:r w:rsidR="00614CD9" w:rsidRPr="00504883">
              <w:rPr>
                <w:szCs w:val="24"/>
              </w:rPr>
              <w:t>different</w:t>
            </w:r>
            <w:proofErr w:type="spellEnd"/>
            <w:r w:rsidR="00614CD9" w:rsidRPr="00504883">
              <w:rPr>
                <w:szCs w:val="24"/>
              </w:rPr>
              <w:t xml:space="preserve"> </w:t>
            </w:r>
            <w:proofErr w:type="spellStart"/>
            <w:r w:rsidR="00614CD9" w:rsidRPr="00504883">
              <w:rPr>
                <w:szCs w:val="24"/>
              </w:rPr>
              <w:t>technologies</w:t>
            </w:r>
            <w:proofErr w:type="spellEnd"/>
            <w:r w:rsidR="00614CD9" w:rsidRPr="00504883">
              <w:rPr>
                <w:szCs w:val="24"/>
              </w:rPr>
              <w:t xml:space="preserve"> </w:t>
            </w:r>
            <w:proofErr w:type="spellStart"/>
            <w:r w:rsidR="00614CD9" w:rsidRPr="00504883">
              <w:rPr>
                <w:szCs w:val="24"/>
              </w:rPr>
              <w:t>to</w:t>
            </w:r>
            <w:proofErr w:type="spellEnd"/>
            <w:r w:rsidR="00614CD9" w:rsidRPr="00504883">
              <w:rPr>
                <w:szCs w:val="24"/>
              </w:rPr>
              <w:t xml:space="preserve"> </w:t>
            </w:r>
            <w:proofErr w:type="spellStart"/>
            <w:r w:rsidR="00614CD9" w:rsidRPr="00504883">
              <w:rPr>
                <w:szCs w:val="24"/>
              </w:rPr>
              <w:t>detect</w:t>
            </w:r>
            <w:proofErr w:type="spellEnd"/>
            <w:r w:rsidR="00614CD9" w:rsidRPr="00504883">
              <w:rPr>
                <w:szCs w:val="24"/>
              </w:rPr>
              <w:t xml:space="preserve"> </w:t>
            </w:r>
            <w:proofErr w:type="spellStart"/>
            <w:r w:rsidR="00614CD9" w:rsidRPr="00504883">
              <w:rPr>
                <w:szCs w:val="24"/>
              </w:rPr>
              <w:t>calving</w:t>
            </w:r>
            <w:proofErr w:type="spellEnd"/>
            <w:r w:rsidR="00614CD9" w:rsidRPr="00504883">
              <w:rPr>
                <w:szCs w:val="24"/>
              </w:rPr>
              <w:t xml:space="preserve"> </w:t>
            </w:r>
            <w:proofErr w:type="spellStart"/>
            <w:r w:rsidR="00614CD9" w:rsidRPr="00504883">
              <w:rPr>
                <w:szCs w:val="24"/>
              </w:rPr>
              <w:t>at</w:t>
            </w:r>
            <w:proofErr w:type="spellEnd"/>
            <w:r w:rsidR="00614CD9" w:rsidRPr="00504883">
              <w:rPr>
                <w:szCs w:val="24"/>
              </w:rPr>
              <w:t xml:space="preserve"> a </w:t>
            </w:r>
            <w:proofErr w:type="spellStart"/>
            <w:r w:rsidR="00614CD9" w:rsidRPr="00504883">
              <w:rPr>
                <w:szCs w:val="24"/>
              </w:rPr>
              <w:t>large-scale</w:t>
            </w:r>
            <w:proofErr w:type="spellEnd"/>
            <w:r w:rsidR="00614CD9" w:rsidRPr="00504883">
              <w:rPr>
                <w:szCs w:val="24"/>
              </w:rPr>
              <w:t xml:space="preserve"> </w:t>
            </w:r>
            <w:proofErr w:type="spellStart"/>
            <w:r w:rsidR="00614CD9" w:rsidRPr="00504883">
              <w:rPr>
                <w:szCs w:val="24"/>
              </w:rPr>
              <w:t>Hungarian</w:t>
            </w:r>
            <w:proofErr w:type="spellEnd"/>
            <w:r w:rsidR="00614CD9" w:rsidRPr="00504883">
              <w:rPr>
                <w:szCs w:val="24"/>
              </w:rPr>
              <w:t xml:space="preserve"> </w:t>
            </w:r>
            <w:proofErr w:type="spellStart"/>
            <w:r w:rsidR="00614CD9" w:rsidRPr="00504883">
              <w:rPr>
                <w:szCs w:val="24"/>
              </w:rPr>
              <w:t>dairy</w:t>
            </w:r>
            <w:proofErr w:type="spellEnd"/>
            <w:r w:rsidR="00614CD9" w:rsidRPr="00504883">
              <w:rPr>
                <w:szCs w:val="24"/>
              </w:rPr>
              <w:t xml:space="preserve"> farm. </w:t>
            </w:r>
            <w:proofErr w:type="spellStart"/>
            <w:r w:rsidR="00614CD9" w:rsidRPr="00504883">
              <w:rPr>
                <w:szCs w:val="24"/>
              </w:rPr>
              <w:t>Reprod</w:t>
            </w:r>
            <w:proofErr w:type="spellEnd"/>
            <w:r w:rsidR="00614CD9" w:rsidRPr="00504883">
              <w:rPr>
                <w:szCs w:val="24"/>
              </w:rPr>
              <w:t xml:space="preserve"> </w:t>
            </w:r>
            <w:proofErr w:type="spellStart"/>
            <w:r w:rsidR="00614CD9" w:rsidRPr="00504883">
              <w:rPr>
                <w:szCs w:val="24"/>
              </w:rPr>
              <w:t>Domest</w:t>
            </w:r>
            <w:proofErr w:type="spellEnd"/>
            <w:r w:rsidR="00614CD9" w:rsidRPr="00504883">
              <w:rPr>
                <w:szCs w:val="24"/>
              </w:rPr>
              <w:t xml:space="preserve">. </w:t>
            </w:r>
            <w:proofErr w:type="spellStart"/>
            <w:r w:rsidR="00614CD9" w:rsidRPr="00504883">
              <w:rPr>
                <w:szCs w:val="24"/>
              </w:rPr>
              <w:t>Anim</w:t>
            </w:r>
            <w:proofErr w:type="spellEnd"/>
            <w:r w:rsidR="00614CD9" w:rsidRPr="00504883">
              <w:rPr>
                <w:szCs w:val="24"/>
              </w:rPr>
              <w:t>. 2021.56.673–679.</w:t>
            </w:r>
          </w:p>
        </w:tc>
      </w:tr>
      <w:tr w:rsidR="00B5490E" w:rsidRPr="00A21B53" w14:paraId="3C9C265C" w14:textId="77777777" w:rsidTr="00A21B53">
        <w:trPr>
          <w:trHeight w:val="341"/>
        </w:trPr>
        <w:tc>
          <w:tcPr>
            <w:tcW w:w="709" w:type="dxa"/>
            <w:vMerge/>
            <w:shd w:val="clear" w:color="auto" w:fill="auto"/>
            <w:textDirection w:val="btLr"/>
          </w:tcPr>
          <w:p w14:paraId="18B50A15" w14:textId="77777777" w:rsidR="00B5490E" w:rsidRPr="00A21B53" w:rsidRDefault="00B5490E" w:rsidP="00027150">
            <w:pPr>
              <w:ind w:left="113" w:right="113"/>
              <w:jc w:val="center"/>
              <w:rPr>
                <w:szCs w:val="24"/>
              </w:rPr>
            </w:pPr>
          </w:p>
        </w:tc>
        <w:tc>
          <w:tcPr>
            <w:tcW w:w="7123" w:type="dxa"/>
            <w:vMerge/>
            <w:shd w:val="clear" w:color="auto" w:fill="auto"/>
          </w:tcPr>
          <w:p w14:paraId="7450873D" w14:textId="77777777" w:rsidR="00B5490E" w:rsidRPr="00A21B53" w:rsidRDefault="00B5490E" w:rsidP="00E07541">
            <w:pPr>
              <w:rPr>
                <w:szCs w:val="24"/>
              </w:rPr>
            </w:pPr>
          </w:p>
        </w:tc>
        <w:tc>
          <w:tcPr>
            <w:tcW w:w="7412" w:type="dxa"/>
            <w:shd w:val="clear" w:color="auto" w:fill="auto"/>
          </w:tcPr>
          <w:p w14:paraId="50613787" w14:textId="77777777" w:rsidR="00B5490E" w:rsidRPr="00A21B53" w:rsidRDefault="00B5490E" w:rsidP="00504883">
            <w:pPr>
              <w:pStyle w:val="Norml1"/>
              <w:spacing w:after="120" w:line="240" w:lineRule="auto"/>
              <w:jc w:val="both"/>
              <w:rPr>
                <w:szCs w:val="24"/>
              </w:rPr>
            </w:pPr>
            <w:r w:rsidRPr="00A21B53">
              <w:rPr>
                <w:szCs w:val="24"/>
              </w:rPr>
              <w:t>3.)</w:t>
            </w:r>
            <w:r w:rsidR="00504883">
              <w:rPr>
                <w:szCs w:val="24"/>
              </w:rPr>
              <w:t xml:space="preserve"> </w:t>
            </w:r>
            <w:r w:rsidR="00504883" w:rsidRPr="00E1426A">
              <w:rPr>
                <w:rFonts w:ascii="Times New Roman" w:hAnsi="Times New Roman" w:cs="Times New Roman"/>
                <w:sz w:val="24"/>
                <w:szCs w:val="24"/>
              </w:rPr>
              <w:t>Szenci O. Accuracy to predict the onset of calving in dairy farms by using different precision livestock farming devices. Animals</w:t>
            </w:r>
            <w:r w:rsidR="00504883" w:rsidRPr="00E1426A">
              <w:rPr>
                <w:rFonts w:ascii="Times New Roman" w:eastAsia="Times New Roman" w:hAnsi="Times New Roman" w:cs="Times New Roman"/>
                <w:sz w:val="24"/>
                <w:szCs w:val="24"/>
                <w:lang w:val="hu-HU" w:eastAsia="hu-HU"/>
              </w:rPr>
              <w:t>, 2022</w:t>
            </w:r>
            <w:r w:rsidR="00504883">
              <w:rPr>
                <w:rFonts w:ascii="Times New Roman" w:hAnsi="Times New Roman" w:cs="Times New Roman"/>
                <w:sz w:val="24"/>
                <w:szCs w:val="24"/>
              </w:rPr>
              <w:t>, 12, 2006.</w:t>
            </w:r>
            <w:r w:rsidR="00504883" w:rsidRPr="00E1426A">
              <w:rPr>
                <w:rFonts w:ascii="Times New Roman" w:hAnsi="Times New Roman" w:cs="Times New Roman"/>
                <w:sz w:val="24"/>
                <w:szCs w:val="24"/>
              </w:rPr>
              <w:t>https://doi.org/10.3390/ani12152006</w:t>
            </w:r>
          </w:p>
        </w:tc>
      </w:tr>
      <w:tr w:rsidR="00B5490E" w:rsidRPr="00A21B53" w14:paraId="47DD96E7" w14:textId="77777777" w:rsidTr="00A21B53">
        <w:tc>
          <w:tcPr>
            <w:tcW w:w="709" w:type="dxa"/>
            <w:vMerge/>
            <w:shd w:val="clear" w:color="auto" w:fill="auto"/>
            <w:textDirection w:val="btLr"/>
          </w:tcPr>
          <w:p w14:paraId="4D787BFA" w14:textId="77777777" w:rsidR="00B5490E" w:rsidRPr="00A21B53" w:rsidRDefault="00B5490E" w:rsidP="00027150">
            <w:pPr>
              <w:ind w:left="113" w:right="113"/>
              <w:jc w:val="center"/>
              <w:rPr>
                <w:szCs w:val="24"/>
              </w:rPr>
            </w:pPr>
          </w:p>
        </w:tc>
        <w:tc>
          <w:tcPr>
            <w:tcW w:w="7123" w:type="dxa"/>
            <w:shd w:val="clear" w:color="auto" w:fill="auto"/>
          </w:tcPr>
          <w:p w14:paraId="2238F685" w14:textId="77777777" w:rsidR="00B5490E" w:rsidRPr="00A21B53" w:rsidRDefault="00B5490E" w:rsidP="00E07541">
            <w:pPr>
              <w:rPr>
                <w:szCs w:val="24"/>
              </w:rPr>
            </w:pPr>
            <w:r w:rsidRPr="00A21B53">
              <w:rPr>
                <w:szCs w:val="24"/>
              </w:rPr>
              <w:t>Egyéb közölnivaló</w:t>
            </w:r>
            <w:r w:rsidR="0077469D" w:rsidRPr="00A21B53">
              <w:rPr>
                <w:szCs w:val="24"/>
              </w:rPr>
              <w:t>:</w:t>
            </w:r>
          </w:p>
        </w:tc>
        <w:tc>
          <w:tcPr>
            <w:tcW w:w="7412" w:type="dxa"/>
            <w:shd w:val="clear" w:color="auto" w:fill="auto"/>
          </w:tcPr>
          <w:p w14:paraId="7E5617D7" w14:textId="77777777" w:rsidR="00B5490E" w:rsidRPr="00A21B53" w:rsidRDefault="00DD73F0" w:rsidP="00E07541">
            <w:pPr>
              <w:rPr>
                <w:szCs w:val="24"/>
              </w:rPr>
            </w:pPr>
            <w:r>
              <w:rPr>
                <w:szCs w:val="24"/>
              </w:rPr>
              <w:t>-</w:t>
            </w:r>
          </w:p>
        </w:tc>
      </w:tr>
    </w:tbl>
    <w:p w14:paraId="1AF3093E" w14:textId="77777777" w:rsidR="001B4834" w:rsidRPr="00A21B53" w:rsidRDefault="001B4834" w:rsidP="00A925F6">
      <w:pPr>
        <w:rPr>
          <w:color w:val="FF0000"/>
          <w:szCs w:val="24"/>
        </w:rPr>
      </w:pPr>
    </w:p>
    <w:p w14:paraId="78B64385" w14:textId="77777777" w:rsidR="009229ED" w:rsidRPr="00A21B53" w:rsidRDefault="009229ED" w:rsidP="00A925F6">
      <w:pPr>
        <w:rPr>
          <w:color w:val="FF0000"/>
          <w:szCs w:val="24"/>
        </w:rPr>
        <w:sectPr w:rsidR="009229ED" w:rsidRPr="00A21B53" w:rsidSect="00A2685C">
          <w:headerReference w:type="default" r:id="rId17"/>
          <w:footerReference w:type="default" r:id="rId18"/>
          <w:pgSz w:w="16838" w:h="11906" w:orient="landscape" w:code="9"/>
          <w:pgMar w:top="851" w:right="851" w:bottom="851" w:left="851" w:header="567" w:footer="567" w:gutter="0"/>
          <w:cols w:space="708"/>
          <w:docGrid w:linePitch="286"/>
        </w:sectPr>
      </w:pPr>
    </w:p>
    <w:p w14:paraId="034947C5" w14:textId="77777777" w:rsidR="009229ED" w:rsidRPr="00A21B53" w:rsidRDefault="009229ED" w:rsidP="0077469D">
      <w:pPr>
        <w:rPr>
          <w:szCs w:val="24"/>
        </w:rPr>
      </w:pPr>
    </w:p>
    <w:sectPr w:rsidR="009229ED" w:rsidRPr="00A21B53" w:rsidSect="00A2685C">
      <w:headerReference w:type="default" r:id="rId19"/>
      <w:type w:val="continuous"/>
      <w:pgSz w:w="16838" w:h="11906" w:orient="landscape" w:code="9"/>
      <w:pgMar w:top="851" w:right="851" w:bottom="851" w:left="851" w:header="567" w:footer="567" w:gutter="0"/>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5AEC4" w14:textId="77777777" w:rsidR="00A2685C" w:rsidRDefault="00A2685C">
      <w:r>
        <w:separator/>
      </w:r>
    </w:p>
  </w:endnote>
  <w:endnote w:type="continuationSeparator" w:id="0">
    <w:p w14:paraId="124B39B9" w14:textId="77777777" w:rsidR="00A2685C" w:rsidRDefault="00A26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8"/>
      <w:gridCol w:w="4435"/>
      <w:gridCol w:w="4172"/>
      <w:gridCol w:w="3391"/>
    </w:tblGrid>
    <w:tr w:rsidR="00504883" w:rsidRPr="00A21B53" w14:paraId="229D3E7A" w14:textId="77777777">
      <w:trPr>
        <w:cantSplit/>
      </w:trPr>
      <w:tc>
        <w:tcPr>
          <w:tcW w:w="1034" w:type="pct"/>
        </w:tcPr>
        <w:p w14:paraId="2ABECEBA" w14:textId="77777777" w:rsidR="00504883" w:rsidRPr="00A21B53" w:rsidRDefault="00504883" w:rsidP="00A925F6">
          <w:pPr>
            <w:pStyle w:val="llb"/>
            <w:rPr>
              <w:b w:val="0"/>
              <w:i/>
              <w:sz w:val="20"/>
            </w:rPr>
          </w:pPr>
          <w:r w:rsidRPr="00A21B53">
            <w:rPr>
              <w:b w:val="0"/>
              <w:i/>
              <w:sz w:val="20"/>
            </w:rPr>
            <w:t xml:space="preserve">Készítette: </w:t>
          </w:r>
        </w:p>
      </w:tc>
      <w:tc>
        <w:tcPr>
          <w:tcW w:w="1466" w:type="pct"/>
        </w:tcPr>
        <w:p w14:paraId="750D7123" w14:textId="77777777" w:rsidR="00504883" w:rsidRPr="00A21B53" w:rsidRDefault="00504883" w:rsidP="00A925F6">
          <w:pPr>
            <w:pStyle w:val="llb"/>
            <w:rPr>
              <w:b w:val="0"/>
              <w:i/>
              <w:sz w:val="20"/>
            </w:rPr>
          </w:pPr>
          <w:r w:rsidRPr="00A21B53">
            <w:rPr>
              <w:b w:val="0"/>
              <w:i/>
              <w:sz w:val="20"/>
            </w:rPr>
            <w:t>DI titkárság</w:t>
          </w:r>
        </w:p>
      </w:tc>
      <w:tc>
        <w:tcPr>
          <w:tcW w:w="1379" w:type="pct"/>
        </w:tcPr>
        <w:p w14:paraId="1FBA3511" w14:textId="77777777" w:rsidR="00504883" w:rsidRPr="00A21B53" w:rsidRDefault="00504883" w:rsidP="00A925F6">
          <w:pPr>
            <w:pStyle w:val="llb"/>
            <w:rPr>
              <w:b w:val="0"/>
              <w:i/>
              <w:sz w:val="20"/>
            </w:rPr>
          </w:pPr>
          <w:r w:rsidRPr="00A21B53">
            <w:rPr>
              <w:b w:val="0"/>
              <w:i/>
              <w:sz w:val="20"/>
            </w:rPr>
            <w:t>F21-DI-TÉMABE</w:t>
          </w:r>
        </w:p>
      </w:tc>
      <w:tc>
        <w:tcPr>
          <w:tcW w:w="1121" w:type="pct"/>
        </w:tcPr>
        <w:p w14:paraId="45928FA3" w14:textId="77777777" w:rsidR="00504883" w:rsidRPr="00A21B53" w:rsidRDefault="00504883" w:rsidP="008C25F9">
          <w:pPr>
            <w:pStyle w:val="llb"/>
            <w:rPr>
              <w:b w:val="0"/>
              <w:i/>
              <w:sz w:val="20"/>
            </w:rPr>
          </w:pPr>
          <w:r w:rsidRPr="00A21B53">
            <w:rPr>
              <w:b w:val="0"/>
              <w:i/>
              <w:sz w:val="20"/>
            </w:rPr>
            <w:t>Érvényes: 20</w:t>
          </w:r>
          <w:r>
            <w:rPr>
              <w:b w:val="0"/>
              <w:i/>
              <w:sz w:val="20"/>
            </w:rPr>
            <w:t>22.06.30.</w:t>
          </w:r>
        </w:p>
      </w:tc>
    </w:tr>
    <w:tr w:rsidR="00504883" w:rsidRPr="00A21B53" w14:paraId="12A26773" w14:textId="77777777">
      <w:trPr>
        <w:cantSplit/>
      </w:trPr>
      <w:tc>
        <w:tcPr>
          <w:tcW w:w="1034" w:type="pct"/>
        </w:tcPr>
        <w:p w14:paraId="05729522" w14:textId="77777777" w:rsidR="00504883" w:rsidRPr="00A21B53" w:rsidRDefault="00504883" w:rsidP="00A925F6">
          <w:pPr>
            <w:pStyle w:val="llb"/>
            <w:rPr>
              <w:b w:val="0"/>
              <w:i/>
              <w:sz w:val="20"/>
            </w:rPr>
          </w:pPr>
          <w:r w:rsidRPr="00A21B53">
            <w:rPr>
              <w:b w:val="0"/>
              <w:i/>
              <w:sz w:val="20"/>
            </w:rPr>
            <w:t xml:space="preserve">Jóváhagyta: </w:t>
          </w:r>
        </w:p>
      </w:tc>
      <w:tc>
        <w:tcPr>
          <w:tcW w:w="1466" w:type="pct"/>
        </w:tcPr>
        <w:p w14:paraId="17CFDF6B" w14:textId="77777777" w:rsidR="00504883" w:rsidRPr="00A21B53" w:rsidRDefault="00504883" w:rsidP="008C25F9">
          <w:pPr>
            <w:pStyle w:val="llb"/>
            <w:rPr>
              <w:b w:val="0"/>
              <w:i/>
              <w:sz w:val="20"/>
            </w:rPr>
          </w:pPr>
          <w:r w:rsidRPr="00A21B53">
            <w:rPr>
              <w:rStyle w:val="Oldalszm"/>
              <w:b w:val="0"/>
              <w:i/>
              <w:sz w:val="20"/>
            </w:rPr>
            <w:t xml:space="preserve">Dr. </w:t>
          </w:r>
          <w:r>
            <w:rPr>
              <w:rStyle w:val="Oldalszm"/>
              <w:b w:val="0"/>
              <w:i/>
              <w:sz w:val="20"/>
            </w:rPr>
            <w:t>Bartha Tibor</w:t>
          </w:r>
          <w:r w:rsidRPr="00A21B53">
            <w:rPr>
              <w:rStyle w:val="Oldalszm"/>
              <w:b w:val="0"/>
              <w:i/>
              <w:sz w:val="20"/>
            </w:rPr>
            <w:t xml:space="preserve"> iskolavezető</w:t>
          </w:r>
        </w:p>
      </w:tc>
      <w:tc>
        <w:tcPr>
          <w:tcW w:w="1379" w:type="pct"/>
        </w:tcPr>
        <w:p w14:paraId="1CBAC9D7" w14:textId="77777777" w:rsidR="00504883" w:rsidRPr="00A21B53" w:rsidRDefault="00504883" w:rsidP="00A925F6">
          <w:pPr>
            <w:pStyle w:val="llb"/>
            <w:rPr>
              <w:b w:val="0"/>
              <w:i/>
              <w:sz w:val="20"/>
            </w:rPr>
          </w:pPr>
          <w:r w:rsidRPr="00A21B53">
            <w:rPr>
              <w:rStyle w:val="Oldalszm"/>
              <w:b w:val="0"/>
              <w:i/>
              <w:sz w:val="20"/>
            </w:rPr>
            <w:t>Verzió 3</w:t>
          </w:r>
        </w:p>
      </w:tc>
      <w:tc>
        <w:tcPr>
          <w:tcW w:w="1121" w:type="pct"/>
        </w:tcPr>
        <w:p w14:paraId="44DDF8E6" w14:textId="77777777" w:rsidR="00504883" w:rsidRPr="00A21B53" w:rsidRDefault="00504883" w:rsidP="00A925F6">
          <w:pPr>
            <w:pStyle w:val="llb"/>
            <w:rPr>
              <w:b w:val="0"/>
              <w:i/>
              <w:sz w:val="20"/>
            </w:rPr>
          </w:pPr>
          <w:r w:rsidRPr="00A21B53">
            <w:rPr>
              <w:b w:val="0"/>
              <w:i/>
              <w:snapToGrid w:val="0"/>
              <w:sz w:val="20"/>
            </w:rPr>
            <w:fldChar w:fldCharType="begin"/>
          </w:r>
          <w:r w:rsidRPr="00A21B53">
            <w:rPr>
              <w:b w:val="0"/>
              <w:i/>
              <w:snapToGrid w:val="0"/>
              <w:sz w:val="20"/>
            </w:rPr>
            <w:instrText xml:space="preserve"> PAGE </w:instrText>
          </w:r>
          <w:r w:rsidRPr="00A21B53">
            <w:rPr>
              <w:b w:val="0"/>
              <w:i/>
              <w:snapToGrid w:val="0"/>
              <w:sz w:val="20"/>
            </w:rPr>
            <w:fldChar w:fldCharType="separate"/>
          </w:r>
          <w:r w:rsidR="00453823">
            <w:rPr>
              <w:b w:val="0"/>
              <w:i/>
              <w:snapToGrid w:val="0"/>
              <w:sz w:val="20"/>
            </w:rPr>
            <w:t>2</w:t>
          </w:r>
          <w:r w:rsidRPr="00A21B53">
            <w:rPr>
              <w:b w:val="0"/>
              <w:i/>
              <w:snapToGrid w:val="0"/>
              <w:sz w:val="20"/>
            </w:rPr>
            <w:fldChar w:fldCharType="end"/>
          </w:r>
          <w:r w:rsidRPr="00A21B53">
            <w:rPr>
              <w:b w:val="0"/>
              <w:i/>
              <w:snapToGrid w:val="0"/>
              <w:sz w:val="20"/>
            </w:rPr>
            <w:t xml:space="preserve">. oldal, összesen: </w:t>
          </w:r>
          <w:r w:rsidRPr="00A21B53">
            <w:rPr>
              <w:b w:val="0"/>
              <w:i/>
              <w:snapToGrid w:val="0"/>
              <w:sz w:val="20"/>
            </w:rPr>
            <w:fldChar w:fldCharType="begin"/>
          </w:r>
          <w:r w:rsidRPr="00A21B53">
            <w:rPr>
              <w:b w:val="0"/>
              <w:i/>
              <w:snapToGrid w:val="0"/>
              <w:sz w:val="20"/>
            </w:rPr>
            <w:instrText xml:space="preserve"> NUMPAGES </w:instrText>
          </w:r>
          <w:r w:rsidRPr="00A21B53">
            <w:rPr>
              <w:b w:val="0"/>
              <w:i/>
              <w:snapToGrid w:val="0"/>
              <w:sz w:val="20"/>
            </w:rPr>
            <w:fldChar w:fldCharType="separate"/>
          </w:r>
          <w:r w:rsidR="00453823">
            <w:rPr>
              <w:b w:val="0"/>
              <w:i/>
              <w:snapToGrid w:val="0"/>
              <w:sz w:val="20"/>
            </w:rPr>
            <w:t>2</w:t>
          </w:r>
          <w:r w:rsidRPr="00A21B53">
            <w:rPr>
              <w:b w:val="0"/>
              <w:i/>
              <w:snapToGrid w:val="0"/>
              <w:sz w:val="20"/>
            </w:rPr>
            <w:fldChar w:fldCharType="end"/>
          </w:r>
        </w:p>
      </w:tc>
    </w:tr>
  </w:tbl>
  <w:p w14:paraId="7B675CB9" w14:textId="77777777" w:rsidR="00504883" w:rsidRPr="00BE21A4" w:rsidRDefault="00504883">
    <w:pPr>
      <w:pStyle w:val="llb"/>
      <w:rPr>
        <w:rFonts w:ascii="Arial" w:hAnsi="Arial" w:cs="Arial"/>
        <w:b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F40C6" w14:textId="77777777" w:rsidR="00A2685C" w:rsidRDefault="00A2685C">
      <w:r>
        <w:separator/>
      </w:r>
    </w:p>
  </w:footnote>
  <w:footnote w:type="continuationSeparator" w:id="0">
    <w:p w14:paraId="288910A5" w14:textId="77777777" w:rsidR="00A2685C" w:rsidRDefault="00A26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3149E" w14:textId="77777777" w:rsidR="00504883" w:rsidRDefault="00504883" w:rsidP="00A21B53">
    <w:pPr>
      <w:pStyle w:val="lfej"/>
      <w:tabs>
        <w:tab w:val="clear" w:pos="9072"/>
        <w:tab w:val="right" w:pos="7740"/>
      </w:tabs>
      <w:ind w:left="1418" w:right="1332"/>
      <w:jc w:val="center"/>
      <w:rPr>
        <w:caps/>
        <w:sz w:val="24"/>
      </w:rPr>
    </w:pPr>
    <w:r>
      <w:rPr>
        <w:caps/>
        <w:sz w:val="24"/>
      </w:rPr>
      <w:t xml:space="preserve">állatorvostudományi </w:t>
    </w:r>
    <w:r w:rsidRPr="00710B2E">
      <w:rPr>
        <w:caps/>
        <w:sz w:val="24"/>
      </w:rPr>
      <w:t>Egyetem</w:t>
    </w:r>
  </w:p>
  <w:p w14:paraId="660ACD1C" w14:textId="77777777" w:rsidR="00504883" w:rsidRDefault="00504883" w:rsidP="00A21B53">
    <w:pPr>
      <w:pStyle w:val="lfej"/>
      <w:tabs>
        <w:tab w:val="clear" w:pos="9072"/>
        <w:tab w:val="right" w:pos="7740"/>
      </w:tabs>
      <w:ind w:left="1418" w:right="1332"/>
      <w:jc w:val="center"/>
      <w:rPr>
        <w:caps/>
        <w:sz w:val="24"/>
      </w:rPr>
    </w:pPr>
    <w:r w:rsidRPr="00710B2E">
      <w:rPr>
        <w:caps/>
        <w:sz w:val="24"/>
      </w:rPr>
      <w:t>Állatorvos</w:t>
    </w:r>
    <w:r>
      <w:rPr>
        <w:caps/>
        <w:sz w:val="24"/>
      </w:rPr>
      <w:t>T</w:t>
    </w:r>
    <w:r w:rsidRPr="00710B2E">
      <w:rPr>
        <w:caps/>
        <w:sz w:val="24"/>
      </w:rPr>
      <w:t>udományi Doktori Iskola</w:t>
    </w:r>
  </w:p>
  <w:p w14:paraId="476B9199" w14:textId="77777777" w:rsidR="00504883" w:rsidRDefault="00504883" w:rsidP="00A21B53">
    <w:pPr>
      <w:pStyle w:val="lfej"/>
      <w:tabs>
        <w:tab w:val="clear" w:pos="9072"/>
        <w:tab w:val="right" w:pos="7740"/>
      </w:tabs>
      <w:ind w:left="1418" w:right="1332"/>
      <w:jc w:val="center"/>
      <w:rPr>
        <w:caps/>
        <w:sz w:val="24"/>
      </w:rPr>
    </w:pPr>
  </w:p>
  <w:p w14:paraId="04BD800A" w14:textId="77777777" w:rsidR="00504883" w:rsidRPr="00710B2E" w:rsidRDefault="00504883" w:rsidP="00A21B53">
    <w:pPr>
      <w:pStyle w:val="lfej"/>
      <w:tabs>
        <w:tab w:val="clear" w:pos="9072"/>
        <w:tab w:val="right" w:pos="7740"/>
      </w:tabs>
      <w:ind w:left="1418" w:right="1332"/>
      <w:jc w:val="center"/>
      <w:rPr>
        <w:caps/>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0D60" w14:textId="77777777" w:rsidR="00504883" w:rsidRPr="009229ED" w:rsidRDefault="00504883" w:rsidP="009229E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729"/>
    <w:multiLevelType w:val="hybridMultilevel"/>
    <w:tmpl w:val="01AA4452"/>
    <w:lvl w:ilvl="0" w:tplc="DA66059C">
      <w:start w:val="1"/>
      <w:numFmt w:val="upperRoman"/>
      <w:lvlText w:val="%1."/>
      <w:lvlJc w:val="center"/>
      <w:pPr>
        <w:tabs>
          <w:tab w:val="num" w:pos="360"/>
        </w:tabs>
        <w:ind w:left="340" w:hanging="340"/>
      </w:pPr>
      <w:rPr>
        <w:rFonts w:ascii="Times New Roman" w:hAnsi="Times New Roman" w:hint="default"/>
        <w:b/>
        <w:i w:val="0"/>
        <w:color w:val="FF0000"/>
        <w:sz w:val="32"/>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1467C35"/>
    <w:multiLevelType w:val="hybridMultilevel"/>
    <w:tmpl w:val="A7C253BC"/>
    <w:lvl w:ilvl="0" w:tplc="DD7EBAD8">
      <w:start w:val="1"/>
      <w:numFmt w:val="decimal"/>
      <w:lvlText w:val="%1.)"/>
      <w:lvlJc w:val="left"/>
      <w:pPr>
        <w:ind w:left="720" w:hanging="360"/>
      </w:pPr>
      <w:rPr>
        <w:rFonts w:hint="default"/>
        <w:color w:val="201F1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971839"/>
    <w:multiLevelType w:val="hybridMultilevel"/>
    <w:tmpl w:val="931AF3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260E31"/>
    <w:multiLevelType w:val="hybridMultilevel"/>
    <w:tmpl w:val="409C072A"/>
    <w:lvl w:ilvl="0" w:tplc="B8065F6C">
      <w:start w:val="1"/>
      <w:numFmt w:val="decimal"/>
      <w:lvlText w:val="%1."/>
      <w:lvlJc w:val="left"/>
      <w:pPr>
        <w:tabs>
          <w:tab w:val="num" w:pos="397"/>
        </w:tabs>
        <w:ind w:left="397" w:hanging="39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A7B47A2"/>
    <w:multiLevelType w:val="multilevel"/>
    <w:tmpl w:val="D89A3960"/>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021"/>
        </w:tabs>
        <w:ind w:left="1021" w:hanging="1021"/>
      </w:pPr>
      <w:rPr>
        <w:rFonts w:ascii="Times New Roman" w:hAnsi="Times New Roman" w:hint="default"/>
        <w:b/>
        <w:i w:val="0"/>
        <w:caps/>
        <w:strike w:val="0"/>
        <w:dstrike w:val="0"/>
        <w:vanish w:val="0"/>
        <w:color w:val="008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0D011F2B"/>
    <w:multiLevelType w:val="hybridMultilevel"/>
    <w:tmpl w:val="B71E818E"/>
    <w:lvl w:ilvl="0" w:tplc="861EC458">
      <w:start w:val="1"/>
      <w:numFmt w:val="decimal"/>
      <w:lvlText w:val="%1."/>
      <w:lvlJc w:val="left"/>
      <w:pPr>
        <w:tabs>
          <w:tab w:val="num" w:pos="757"/>
        </w:tabs>
        <w:ind w:left="757" w:hanging="397"/>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6" w15:restartNumberingAfterBreak="0">
    <w:nsid w:val="1A4C1923"/>
    <w:multiLevelType w:val="multilevel"/>
    <w:tmpl w:val="9E8AA8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AB534D9"/>
    <w:multiLevelType w:val="hybridMultilevel"/>
    <w:tmpl w:val="45148C1E"/>
    <w:lvl w:ilvl="0" w:tplc="DA4AD976">
      <w:start w:val="1"/>
      <w:numFmt w:val="decimal"/>
      <w:lvlText w:val="%1."/>
      <w:lvlJc w:val="left"/>
      <w:pPr>
        <w:tabs>
          <w:tab w:val="num" w:pos="397"/>
        </w:tabs>
        <w:ind w:left="397" w:hanging="39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FA82C0B"/>
    <w:multiLevelType w:val="hybridMultilevel"/>
    <w:tmpl w:val="55FE4F86"/>
    <w:lvl w:ilvl="0" w:tplc="DD7EBAD8">
      <w:start w:val="1"/>
      <w:numFmt w:val="decimal"/>
      <w:lvlText w:val="%1.)"/>
      <w:lvlJc w:val="left"/>
      <w:pPr>
        <w:ind w:left="720" w:hanging="360"/>
      </w:pPr>
      <w:rPr>
        <w:rFonts w:hint="default"/>
        <w:color w:val="201F1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967EF3"/>
    <w:multiLevelType w:val="multilevel"/>
    <w:tmpl w:val="75D014D6"/>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021"/>
        </w:tabs>
        <w:ind w:left="1021" w:hanging="102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A2A4A6D"/>
    <w:multiLevelType w:val="hybridMultilevel"/>
    <w:tmpl w:val="A12EDE3E"/>
    <w:lvl w:ilvl="0" w:tplc="DD7EBAD8">
      <w:start w:val="1"/>
      <w:numFmt w:val="decimal"/>
      <w:lvlText w:val="%1.)"/>
      <w:lvlJc w:val="left"/>
      <w:pPr>
        <w:ind w:left="720" w:hanging="360"/>
      </w:pPr>
      <w:rPr>
        <w:rFonts w:hint="default"/>
        <w:color w:val="201F1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215F27"/>
    <w:multiLevelType w:val="multilevel"/>
    <w:tmpl w:val="CC124A6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450CA3"/>
    <w:multiLevelType w:val="hybridMultilevel"/>
    <w:tmpl w:val="66D455C2"/>
    <w:lvl w:ilvl="0" w:tplc="B7DAA82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D51400"/>
    <w:multiLevelType w:val="multilevel"/>
    <w:tmpl w:val="1160DC8C"/>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1CA7034"/>
    <w:multiLevelType w:val="hybridMultilevel"/>
    <w:tmpl w:val="A4780DE0"/>
    <w:lvl w:ilvl="0" w:tplc="54861D18">
      <w:start w:val="1"/>
      <w:numFmt w:val="bullet"/>
      <w:pStyle w:val="Szvegtrzs2"/>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BE72EB"/>
    <w:multiLevelType w:val="hybridMultilevel"/>
    <w:tmpl w:val="D910BFE8"/>
    <w:lvl w:ilvl="0" w:tplc="DD7EBAD8">
      <w:start w:val="1"/>
      <w:numFmt w:val="decimal"/>
      <w:lvlText w:val="%1.)"/>
      <w:lvlJc w:val="left"/>
      <w:pPr>
        <w:ind w:left="720" w:hanging="360"/>
      </w:pPr>
      <w:rPr>
        <w:rFonts w:hint="default"/>
        <w:color w:val="201F1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7606B0"/>
    <w:multiLevelType w:val="hybridMultilevel"/>
    <w:tmpl w:val="E62E1FDA"/>
    <w:lvl w:ilvl="0" w:tplc="DC880B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AF48AA"/>
    <w:multiLevelType w:val="hybridMultilevel"/>
    <w:tmpl w:val="1E920D0A"/>
    <w:lvl w:ilvl="0" w:tplc="49AA5474">
      <w:start w:val="1"/>
      <w:numFmt w:val="decimal"/>
      <w:lvlText w:val="%1."/>
      <w:lvlJc w:val="left"/>
      <w:pPr>
        <w:tabs>
          <w:tab w:val="num" w:pos="567"/>
        </w:tabs>
        <w:ind w:left="567" w:hanging="567"/>
      </w:pPr>
      <w:rPr>
        <w:rFonts w:hint="default"/>
      </w:rPr>
    </w:lvl>
    <w:lvl w:ilvl="1" w:tplc="763C53B4">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78355AD0"/>
    <w:multiLevelType w:val="multilevel"/>
    <w:tmpl w:val="48287E24"/>
    <w:lvl w:ilvl="0">
      <w:start w:val="1"/>
      <w:numFmt w:val="decimal"/>
      <w:suff w:val="space"/>
      <w:lvlText w:val="%1."/>
      <w:lvlJc w:val="left"/>
      <w:pPr>
        <w:ind w:left="624" w:hanging="624"/>
      </w:pPr>
      <w:rPr>
        <w:rFonts w:ascii="Times New Roman" w:hAnsi="Times New Roman" w:hint="default"/>
        <w:b/>
        <w:i w:val="0"/>
        <w:caps w:val="0"/>
        <w:strike w:val="0"/>
        <w:dstrike w:val="0"/>
        <w:vanish w:val="0"/>
        <w:color w:val="0000FF"/>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284" w:hanging="284"/>
      </w:pPr>
      <w:rPr>
        <w:rFonts w:ascii="Times New Roman" w:hAnsi="Times New Roman" w:hint="default"/>
        <w:b w:val="0"/>
        <w:i w:val="0"/>
        <w:sz w:val="24"/>
      </w:rPr>
    </w:lvl>
    <w:lvl w:ilvl="2">
      <w:start w:val="1"/>
      <w:numFmt w:val="decimal"/>
      <w:suff w:val="space"/>
      <w:lvlText w:val="%1.%2.%3."/>
      <w:lvlJc w:val="left"/>
      <w:pPr>
        <w:ind w:left="284" w:hanging="284"/>
      </w:pPr>
      <w:rPr>
        <w:rFonts w:ascii="Times New Roman" w:hAnsi="Times New Roman" w:hint="default"/>
        <w:b w:val="0"/>
        <w:i w:val="0"/>
        <w:sz w:val="24"/>
      </w:rPr>
    </w:lvl>
    <w:lvl w:ilvl="3">
      <w:start w:val="1"/>
      <w:numFmt w:val="decimal"/>
      <w:lvlText w:val="%1.%2.%3.%4."/>
      <w:lvlJc w:val="left"/>
      <w:pPr>
        <w:tabs>
          <w:tab w:val="num" w:pos="1800"/>
        </w:tabs>
        <w:ind w:left="1728" w:hanging="648"/>
      </w:pPr>
      <w:rPr>
        <w:rFonts w:ascii="Times New Roman" w:hAnsi="Times New Roman" w:hint="default"/>
        <w:b w:val="0"/>
        <w:i w:val="0"/>
        <w:sz w:val="24"/>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1184170242">
    <w:abstractNumId w:val="11"/>
  </w:num>
  <w:num w:numId="2" w16cid:durableId="1476408908">
    <w:abstractNumId w:val="13"/>
  </w:num>
  <w:num w:numId="3" w16cid:durableId="1143082198">
    <w:abstractNumId w:val="13"/>
  </w:num>
  <w:num w:numId="4" w16cid:durableId="788471043">
    <w:abstractNumId w:val="13"/>
  </w:num>
  <w:num w:numId="5" w16cid:durableId="658005117">
    <w:abstractNumId w:val="7"/>
  </w:num>
  <w:num w:numId="6" w16cid:durableId="1702125086">
    <w:abstractNumId w:val="3"/>
  </w:num>
  <w:num w:numId="7" w16cid:durableId="2032031986">
    <w:abstractNumId w:val="0"/>
  </w:num>
  <w:num w:numId="8" w16cid:durableId="336225988">
    <w:abstractNumId w:val="9"/>
  </w:num>
  <w:num w:numId="9" w16cid:durableId="983045723">
    <w:abstractNumId w:val="4"/>
  </w:num>
  <w:num w:numId="10" w16cid:durableId="1605382617">
    <w:abstractNumId w:val="4"/>
  </w:num>
  <w:num w:numId="11" w16cid:durableId="2093313581">
    <w:abstractNumId w:val="4"/>
  </w:num>
  <w:num w:numId="12" w16cid:durableId="14968754">
    <w:abstractNumId w:val="4"/>
  </w:num>
  <w:num w:numId="13" w16cid:durableId="1964800933">
    <w:abstractNumId w:val="9"/>
  </w:num>
  <w:num w:numId="14" w16cid:durableId="708341072">
    <w:abstractNumId w:val="9"/>
  </w:num>
  <w:num w:numId="15" w16cid:durableId="1497764240">
    <w:abstractNumId w:val="9"/>
  </w:num>
  <w:num w:numId="16" w16cid:durableId="1650746398">
    <w:abstractNumId w:val="18"/>
  </w:num>
  <w:num w:numId="17" w16cid:durableId="819686382">
    <w:abstractNumId w:val="18"/>
  </w:num>
  <w:num w:numId="18" w16cid:durableId="1546139071">
    <w:abstractNumId w:val="14"/>
  </w:num>
  <w:num w:numId="19" w16cid:durableId="417795663">
    <w:abstractNumId w:val="17"/>
  </w:num>
  <w:num w:numId="20" w16cid:durableId="603079123">
    <w:abstractNumId w:val="18"/>
  </w:num>
  <w:num w:numId="21" w16cid:durableId="1956788074">
    <w:abstractNumId w:val="6"/>
  </w:num>
  <w:num w:numId="22" w16cid:durableId="476335453">
    <w:abstractNumId w:val="5"/>
  </w:num>
  <w:num w:numId="23" w16cid:durableId="938606668">
    <w:abstractNumId w:val="16"/>
  </w:num>
  <w:num w:numId="24" w16cid:durableId="370571240">
    <w:abstractNumId w:val="10"/>
  </w:num>
  <w:num w:numId="25" w16cid:durableId="1227060746">
    <w:abstractNumId w:val="15"/>
  </w:num>
  <w:num w:numId="26" w16cid:durableId="502208915">
    <w:abstractNumId w:val="8"/>
  </w:num>
  <w:num w:numId="27" w16cid:durableId="1571231623">
    <w:abstractNumId w:val="1"/>
  </w:num>
  <w:num w:numId="28" w16cid:durableId="1282882511">
    <w:abstractNumId w:val="12"/>
  </w:num>
  <w:num w:numId="29" w16cid:durableId="7709294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5"/>
  <w:drawingGridVerticalSpacing w:val="14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B2E"/>
    <w:rsid w:val="00027150"/>
    <w:rsid w:val="00142683"/>
    <w:rsid w:val="00144D5D"/>
    <w:rsid w:val="001B4834"/>
    <w:rsid w:val="0021502C"/>
    <w:rsid w:val="002160D7"/>
    <w:rsid w:val="00227C04"/>
    <w:rsid w:val="0025480F"/>
    <w:rsid w:val="0028117C"/>
    <w:rsid w:val="00290222"/>
    <w:rsid w:val="002C7C19"/>
    <w:rsid w:val="002D61DD"/>
    <w:rsid w:val="00373B7A"/>
    <w:rsid w:val="003844C1"/>
    <w:rsid w:val="003953AD"/>
    <w:rsid w:val="003B28E7"/>
    <w:rsid w:val="003C1480"/>
    <w:rsid w:val="00412D82"/>
    <w:rsid w:val="00453823"/>
    <w:rsid w:val="00504883"/>
    <w:rsid w:val="00564399"/>
    <w:rsid w:val="0058143A"/>
    <w:rsid w:val="00614CD9"/>
    <w:rsid w:val="006D03B9"/>
    <w:rsid w:val="00710B2E"/>
    <w:rsid w:val="0077469D"/>
    <w:rsid w:val="00840692"/>
    <w:rsid w:val="008C25F9"/>
    <w:rsid w:val="008C3C15"/>
    <w:rsid w:val="00921D81"/>
    <w:rsid w:val="009229ED"/>
    <w:rsid w:val="00933935"/>
    <w:rsid w:val="009348C2"/>
    <w:rsid w:val="009B1562"/>
    <w:rsid w:val="00A10314"/>
    <w:rsid w:val="00A21B53"/>
    <w:rsid w:val="00A2685C"/>
    <w:rsid w:val="00A468CD"/>
    <w:rsid w:val="00A925F6"/>
    <w:rsid w:val="00AB0B6F"/>
    <w:rsid w:val="00AE01C3"/>
    <w:rsid w:val="00B35975"/>
    <w:rsid w:val="00B401C5"/>
    <w:rsid w:val="00B5490E"/>
    <w:rsid w:val="00B725F0"/>
    <w:rsid w:val="00B75031"/>
    <w:rsid w:val="00B9347E"/>
    <w:rsid w:val="00B95F92"/>
    <w:rsid w:val="00B96786"/>
    <w:rsid w:val="00BE21A4"/>
    <w:rsid w:val="00BE4B06"/>
    <w:rsid w:val="00C1061F"/>
    <w:rsid w:val="00C7782D"/>
    <w:rsid w:val="00CE684B"/>
    <w:rsid w:val="00D16ADF"/>
    <w:rsid w:val="00D7521A"/>
    <w:rsid w:val="00DC7C06"/>
    <w:rsid w:val="00DD73F0"/>
    <w:rsid w:val="00E07541"/>
    <w:rsid w:val="00E32647"/>
    <w:rsid w:val="00E75706"/>
    <w:rsid w:val="00E95FEF"/>
    <w:rsid w:val="00E97998"/>
    <w:rsid w:val="00EC17FC"/>
    <w:rsid w:val="00ED07F5"/>
    <w:rsid w:val="00ED2E46"/>
    <w:rsid w:val="00F05BA5"/>
    <w:rsid w:val="00F174C1"/>
    <w:rsid w:val="00F44F84"/>
    <w:rsid w:val="00F629DD"/>
    <w:rsid w:val="00FB4AE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0311B"/>
  <w15:chartTrackingRefBased/>
  <w15:docId w15:val="{8DC35D55-CBC2-448E-922B-BA2FE1F6E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Pr>
      <w:sz w:val="24"/>
    </w:rPr>
  </w:style>
  <w:style w:type="paragraph" w:styleId="Cmsor1">
    <w:name w:val="heading 1"/>
    <w:basedOn w:val="Norml"/>
    <w:next w:val="Norml"/>
    <w:autoRedefine/>
    <w:qFormat/>
    <w:rsid w:val="00F629DD"/>
    <w:pPr>
      <w:keepNext/>
      <w:ind w:right="113"/>
      <w:jc w:val="center"/>
      <w:outlineLvl w:val="0"/>
    </w:pPr>
    <w:rPr>
      <w:rFonts w:ascii="Arial" w:hAnsi="Arial" w:cs="Arial"/>
      <w:color w:val="0000FF"/>
      <w:sz w:val="22"/>
      <w:szCs w:val="22"/>
    </w:rPr>
  </w:style>
  <w:style w:type="paragraph" w:styleId="Cmsor2">
    <w:name w:val="heading 2"/>
    <w:basedOn w:val="Norml"/>
    <w:next w:val="Norml"/>
    <w:autoRedefine/>
    <w:qFormat/>
    <w:pPr>
      <w:keepNext/>
      <w:jc w:val="center"/>
      <w:outlineLvl w:val="1"/>
    </w:pPr>
    <w:rPr>
      <w:rFonts w:cs="Arial"/>
      <w:bCs/>
      <w:i/>
      <w:iCs/>
      <w:color w:val="008000"/>
      <w:sz w:val="28"/>
      <w:szCs w:val="28"/>
    </w:rPr>
  </w:style>
  <w:style w:type="paragraph" w:styleId="Cmsor3">
    <w:name w:val="heading 3"/>
    <w:basedOn w:val="Norml"/>
    <w:next w:val="Norml"/>
    <w:autoRedefine/>
    <w:qFormat/>
    <w:pPr>
      <w:keepNext/>
      <w:jc w:val="center"/>
      <w:outlineLvl w:val="2"/>
    </w:pPr>
    <w:rPr>
      <w:b/>
      <w:bCs/>
    </w:rPr>
  </w:style>
  <w:style w:type="paragraph" w:styleId="Cmsor4">
    <w:name w:val="heading 4"/>
    <w:basedOn w:val="Norml"/>
    <w:next w:val="Norml"/>
    <w:qFormat/>
    <w:pPr>
      <w:keepNext/>
      <w:outlineLvl w:val="3"/>
    </w:pPr>
    <w:rPr>
      <w:b/>
      <w:i/>
      <w:color w:val="0000FF"/>
      <w:lang w:val="en-GB"/>
    </w:rPr>
  </w:style>
  <w:style w:type="paragraph" w:styleId="Cmsor5">
    <w:name w:val="heading 5"/>
    <w:basedOn w:val="Norml"/>
    <w:next w:val="Norml"/>
    <w:qFormat/>
    <w:pPr>
      <w:keepNext/>
      <w:jc w:val="center"/>
      <w:outlineLvl w:val="4"/>
    </w:pPr>
    <w:rPr>
      <w:i/>
      <w:iCs/>
      <w:sz w:val="28"/>
    </w:rPr>
  </w:style>
  <w:style w:type="paragraph" w:styleId="Cmsor7">
    <w:name w:val="heading 7"/>
    <w:basedOn w:val="Norml"/>
    <w:next w:val="Norml"/>
    <w:autoRedefine/>
    <w:qFormat/>
    <w:pPr>
      <w:keepNext/>
      <w:outlineLvl w:val="6"/>
    </w:pPr>
    <w:rPr>
      <w:bCs/>
      <w:i/>
      <w:iCs/>
      <w:color w:val="FF000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Cmsor1"/>
    <w:autoRedefine/>
    <w:qFormat/>
    <w:rsid w:val="003844C1"/>
    <w:pPr>
      <w:keepNext/>
      <w:pageBreakBefore/>
      <w:outlineLvl w:val="0"/>
    </w:pPr>
    <w:rPr>
      <w:b/>
      <w:smallCaps/>
      <w:color w:val="0000FF"/>
      <w:sz w:val="32"/>
    </w:rPr>
  </w:style>
  <w:style w:type="paragraph" w:styleId="TJ1">
    <w:name w:val="toc 1"/>
    <w:basedOn w:val="Norml"/>
    <w:next w:val="Norml"/>
    <w:autoRedefine/>
    <w:semiHidden/>
    <w:pPr>
      <w:tabs>
        <w:tab w:val="right" w:leader="dot" w:pos="10478"/>
      </w:tabs>
    </w:pPr>
    <w:rPr>
      <w:rFonts w:eastAsia="Wingdings"/>
      <w:i/>
      <w:iCs/>
      <w:noProof/>
      <w:sz w:val="28"/>
      <w:szCs w:val="28"/>
    </w:rPr>
  </w:style>
  <w:style w:type="paragraph" w:styleId="TJ2">
    <w:name w:val="toc 2"/>
    <w:basedOn w:val="Norml"/>
    <w:next w:val="Norml"/>
    <w:autoRedefine/>
    <w:semiHidden/>
    <w:rPr>
      <w:b/>
      <w:bCs/>
      <w:i/>
      <w:noProof/>
      <w:color w:val="0000FF"/>
      <w:sz w:val="20"/>
    </w:rPr>
  </w:style>
  <w:style w:type="paragraph" w:styleId="llb">
    <w:name w:val="footer"/>
    <w:basedOn w:val="Norml"/>
    <w:pPr>
      <w:tabs>
        <w:tab w:val="center" w:pos="4252"/>
        <w:tab w:val="right" w:pos="8504"/>
      </w:tabs>
      <w:spacing w:line="240" w:lineRule="exact"/>
      <w:jc w:val="center"/>
    </w:pPr>
    <w:rPr>
      <w:b/>
      <w:bCs/>
      <w:iCs/>
      <w:noProof/>
      <w:sz w:val="22"/>
    </w:rPr>
  </w:style>
  <w:style w:type="paragraph" w:styleId="Szvegtrzs">
    <w:name w:val="Body Text"/>
    <w:basedOn w:val="Norml"/>
    <w:autoRedefine/>
    <w:rPr>
      <w:bCs/>
      <w:color w:val="0000FF"/>
      <w:szCs w:val="24"/>
    </w:rPr>
  </w:style>
  <w:style w:type="paragraph" w:styleId="Szvegtrzs2">
    <w:name w:val="Body Text 2"/>
    <w:basedOn w:val="Norml"/>
    <w:pPr>
      <w:numPr>
        <w:numId w:val="18"/>
      </w:numPr>
    </w:pPr>
  </w:style>
  <w:style w:type="paragraph" w:styleId="TJ4">
    <w:name w:val="toc 4"/>
    <w:basedOn w:val="Norml"/>
    <w:next w:val="Norml"/>
    <w:autoRedefine/>
    <w:semiHidden/>
    <w:pPr>
      <w:ind w:left="1247"/>
    </w:pPr>
    <w:rPr>
      <w:noProof/>
      <w:szCs w:val="28"/>
    </w:rPr>
  </w:style>
  <w:style w:type="paragraph" w:styleId="lfej">
    <w:name w:val="header"/>
    <w:basedOn w:val="Norml"/>
    <w:pPr>
      <w:tabs>
        <w:tab w:val="center" w:pos="4536"/>
        <w:tab w:val="right" w:pos="9072"/>
      </w:tabs>
      <w:autoSpaceDE w:val="0"/>
      <w:autoSpaceDN w:val="0"/>
      <w:adjustRightInd w:val="0"/>
    </w:pPr>
    <w:rPr>
      <w:sz w:val="20"/>
      <w:szCs w:val="24"/>
    </w:rPr>
  </w:style>
  <w:style w:type="character" w:styleId="Hiperhivatkozs">
    <w:name w:val="Hyperlink"/>
    <w:rPr>
      <w:color w:val="0000FF"/>
      <w:u w:val="single"/>
    </w:rPr>
  </w:style>
  <w:style w:type="paragraph" w:styleId="Kpalrs">
    <w:name w:val="caption"/>
    <w:basedOn w:val="Norml"/>
    <w:next w:val="Norml"/>
    <w:qFormat/>
    <w:rPr>
      <w:b/>
      <w:bCs/>
      <w:color w:val="FF0000"/>
      <w:sz w:val="28"/>
    </w:rPr>
  </w:style>
  <w:style w:type="character" w:styleId="Oldalszm">
    <w:name w:val="page number"/>
    <w:basedOn w:val="Bekezdsalapbettpusa"/>
    <w:rsid w:val="00710B2E"/>
  </w:style>
  <w:style w:type="table" w:styleId="Rcsostblzat">
    <w:name w:val="Table Grid"/>
    <w:basedOn w:val="Normltblzat"/>
    <w:rsid w:val="001B4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qFormat/>
    <w:rsid w:val="00504883"/>
    <w:pPr>
      <w:suppressAutoHyphens/>
      <w:spacing w:after="200" w:line="276" w:lineRule="auto"/>
    </w:pPr>
    <w:rPr>
      <w:rFonts w:ascii="Calibri" w:eastAsia="Calibri" w:hAnsi="Calibri" w:cs="Calibri"/>
      <w:color w:val="00000A"/>
      <w:kern w:val="1"/>
      <w:sz w:val="22"/>
      <w:szCs w:val="22"/>
      <w:lang w:val="en-US" w:eastAsia="zh-CN" w:bidi="hi-IN"/>
    </w:rPr>
  </w:style>
  <w:style w:type="paragraph" w:styleId="NormlWeb">
    <w:name w:val="Normal (Web)"/>
    <w:basedOn w:val="Norml"/>
    <w:uiPriority w:val="99"/>
    <w:unhideWhenUsed/>
    <w:rsid w:val="00F44F84"/>
    <w:pPr>
      <w:spacing w:before="100" w:beforeAutospacing="1" w:after="100" w:afterAutospacing="1"/>
    </w:pPr>
    <w:rPr>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31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searchgate.net/scientific-contributions/Anna-Csepreghy-2189267756"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esearchgate.net/scientific-contributions/Lea-Lenart-215909506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esearchgate.net/profile/Otto_Szenc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searchgate.net/profile/Horvath_Andras" TargetMode="External"/><Relationship Id="rId5" Type="http://schemas.openxmlformats.org/officeDocument/2006/relationships/styles" Target="styles.xml"/><Relationship Id="rId15" Type="http://schemas.openxmlformats.org/officeDocument/2006/relationships/hyperlink" Target="https://www.researchgate.net/scientific-contributions/Matyas-Palffy-2189277867" TargetMode="External"/><Relationship Id="rId10" Type="http://schemas.openxmlformats.org/officeDocument/2006/relationships/hyperlink" Target="https://www.sciencedirect.com/science/journal/0093691X/145/supp/C"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esearchgate.net/scientific-contributions/Marta-Madar-218927594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468758B78175224F9533EB8593BA6939" ma:contentTypeVersion="12" ma:contentTypeDescription="Új dokumentum létrehozása." ma:contentTypeScope="" ma:versionID="bb802a8e61eb33c87e4c8164bf20c576">
  <xsd:schema xmlns:xsd="http://www.w3.org/2001/XMLSchema" xmlns:xs="http://www.w3.org/2001/XMLSchema" xmlns:p="http://schemas.microsoft.com/office/2006/metadata/properties" xmlns:ns3="273972b5-c109-4b00-b148-9ed4da86a048" xmlns:ns4="9d7db3e2-1efd-4ca2-8c40-1bf4a278e60f" targetNamespace="http://schemas.microsoft.com/office/2006/metadata/properties" ma:root="true" ma:fieldsID="217c342064081beeb5401dedfa5c9c86" ns3:_="" ns4:_="">
    <xsd:import namespace="273972b5-c109-4b00-b148-9ed4da86a048"/>
    <xsd:import namespace="9d7db3e2-1efd-4ca2-8c40-1bf4a278e6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_activity"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972b5-c109-4b00-b148-9ed4da86a04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7db3e2-1efd-4ca2-8c40-1bf4a278e60f" elementFormDefault="qualified">
    <xsd:import namespace="http://schemas.microsoft.com/office/2006/documentManagement/types"/>
    <xsd:import namespace="http://schemas.microsoft.com/office/infopath/2007/PartnerControls"/>
    <xsd:element name="SharedWithUsers" ma:index="14"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Megosztva részletekkel" ma:internalName="SharedWithDetails" ma:readOnly="true">
      <xsd:simpleType>
        <xsd:restriction base="dms:Note">
          <xsd:maxLength value="255"/>
        </xsd:restriction>
      </xsd:simpleType>
    </xsd:element>
    <xsd:element name="SharingHintHash" ma:index="16" nillable="true" ma:displayName="Megosztási tipp kivonat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73972b5-c109-4b00-b148-9ed4da86a048" xsi:nil="true"/>
  </documentManagement>
</p:properties>
</file>

<file path=customXml/itemProps1.xml><?xml version="1.0" encoding="utf-8"?>
<ds:datastoreItem xmlns:ds="http://schemas.openxmlformats.org/officeDocument/2006/customXml" ds:itemID="{E0456D99-4E41-452E-BF5D-5D5926455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972b5-c109-4b00-b148-9ed4da86a048"/>
    <ds:schemaRef ds:uri="9d7db3e2-1efd-4ca2-8c40-1bf4a278e6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08F54-BFBC-408A-8977-DFFD3DE39980}">
  <ds:schemaRefs>
    <ds:schemaRef ds:uri="http://schemas.microsoft.com/sharepoint/v3/contenttype/forms"/>
  </ds:schemaRefs>
</ds:datastoreItem>
</file>

<file path=customXml/itemProps3.xml><?xml version="1.0" encoding="utf-8"?>
<ds:datastoreItem xmlns:ds="http://schemas.openxmlformats.org/officeDocument/2006/customXml" ds:itemID="{E0B2B2D7-D438-4134-9865-EFBE133544B9}">
  <ds:schemaRefs>
    <ds:schemaRef ds:uri="http://schemas.microsoft.com/office/2006/metadata/properties"/>
    <ds:schemaRef ds:uri="http://schemas.microsoft.com/office/infopath/2007/PartnerControls"/>
    <ds:schemaRef ds:uri="273972b5-c109-4b00-b148-9ed4da86a04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3762</Characters>
  <Application>Microsoft Office Word</Application>
  <DocSecurity>4</DocSecurity>
  <Lines>31</Lines>
  <Paragraphs>8</Paragraphs>
  <ScaleCrop>false</ScaleCrop>
  <HeadingPairs>
    <vt:vector size="2" baseType="variant">
      <vt:variant>
        <vt:lpstr>Cím</vt:lpstr>
      </vt:variant>
      <vt:variant>
        <vt:i4>1</vt:i4>
      </vt:variant>
    </vt:vector>
  </HeadingPairs>
  <TitlesOfParts>
    <vt:vector size="1" baseType="lpstr">
      <vt:lpstr>Témavezető neve /</vt:lpstr>
    </vt:vector>
  </TitlesOfParts>
  <Company/>
  <LinksUpToDate>false</LinksUpToDate>
  <CharactersWithSpaces>4239</CharactersWithSpaces>
  <SharedDoc>false</SharedDoc>
  <HLinks>
    <vt:vector size="42" baseType="variant">
      <vt:variant>
        <vt:i4>6684685</vt:i4>
      </vt:variant>
      <vt:variant>
        <vt:i4>18</vt:i4>
      </vt:variant>
      <vt:variant>
        <vt:i4>0</vt:i4>
      </vt:variant>
      <vt:variant>
        <vt:i4>5</vt:i4>
      </vt:variant>
      <vt:variant>
        <vt:lpwstr>https://www.researchgate.net/profile/Otto_Szenci</vt:lpwstr>
      </vt:variant>
      <vt:variant>
        <vt:lpwstr/>
      </vt:variant>
      <vt:variant>
        <vt:i4>3538980</vt:i4>
      </vt:variant>
      <vt:variant>
        <vt:i4>15</vt:i4>
      </vt:variant>
      <vt:variant>
        <vt:i4>0</vt:i4>
      </vt:variant>
      <vt:variant>
        <vt:i4>5</vt:i4>
      </vt:variant>
      <vt:variant>
        <vt:lpwstr>https://www.researchgate.net/scientific-contributions/Matyas-Palffy-2189277867</vt:lpwstr>
      </vt:variant>
      <vt:variant>
        <vt:lpwstr/>
      </vt:variant>
      <vt:variant>
        <vt:i4>2031626</vt:i4>
      </vt:variant>
      <vt:variant>
        <vt:i4>12</vt:i4>
      </vt:variant>
      <vt:variant>
        <vt:i4>0</vt:i4>
      </vt:variant>
      <vt:variant>
        <vt:i4>5</vt:i4>
      </vt:variant>
      <vt:variant>
        <vt:lpwstr>https://www.researchgate.net/scientific-contributions/Marta-Madar-2189275946</vt:lpwstr>
      </vt:variant>
      <vt:variant>
        <vt:lpwstr/>
      </vt:variant>
      <vt:variant>
        <vt:i4>6619198</vt:i4>
      </vt:variant>
      <vt:variant>
        <vt:i4>9</vt:i4>
      </vt:variant>
      <vt:variant>
        <vt:i4>0</vt:i4>
      </vt:variant>
      <vt:variant>
        <vt:i4>5</vt:i4>
      </vt:variant>
      <vt:variant>
        <vt:lpwstr>https://www.researchgate.net/scientific-contributions/Anna-Csepreghy-2189267756</vt:lpwstr>
      </vt:variant>
      <vt:variant>
        <vt:lpwstr/>
      </vt:variant>
      <vt:variant>
        <vt:i4>3539047</vt:i4>
      </vt:variant>
      <vt:variant>
        <vt:i4>6</vt:i4>
      </vt:variant>
      <vt:variant>
        <vt:i4>0</vt:i4>
      </vt:variant>
      <vt:variant>
        <vt:i4>5</vt:i4>
      </vt:variant>
      <vt:variant>
        <vt:lpwstr>https://www.researchgate.net/scientific-contributions/Lea-Lenart-2159095065</vt:lpwstr>
      </vt:variant>
      <vt:variant>
        <vt:lpwstr/>
      </vt:variant>
      <vt:variant>
        <vt:i4>2621517</vt:i4>
      </vt:variant>
      <vt:variant>
        <vt:i4>3</vt:i4>
      </vt:variant>
      <vt:variant>
        <vt:i4>0</vt:i4>
      </vt:variant>
      <vt:variant>
        <vt:i4>5</vt:i4>
      </vt:variant>
      <vt:variant>
        <vt:lpwstr>https://www.researchgate.net/profile/Horvath_Andras</vt:lpwstr>
      </vt:variant>
      <vt:variant>
        <vt:lpwstr/>
      </vt:variant>
      <vt:variant>
        <vt:i4>4522004</vt:i4>
      </vt:variant>
      <vt:variant>
        <vt:i4>0</vt:i4>
      </vt:variant>
      <vt:variant>
        <vt:i4>0</vt:i4>
      </vt:variant>
      <vt:variant>
        <vt:i4>5</vt:i4>
      </vt:variant>
      <vt:variant>
        <vt:lpwstr>https://www.sciencedirect.com/science/journal/0093691X/145/supp/C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Témavezető neve /</dc:title>
  <dc:subject/>
  <dc:creator>Simó Gábor dr.</dc:creator>
  <cp:keywords/>
  <cp:lastModifiedBy>Kissné Vass Lívia Lilla</cp:lastModifiedBy>
  <cp:revision>2</cp:revision>
  <dcterms:created xsi:type="dcterms:W3CDTF">2024-02-05T11:34:00Z</dcterms:created>
  <dcterms:modified xsi:type="dcterms:W3CDTF">2024-02-05T11:34:00Z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aa8235bd7b0b07fe5e0e66705c8ffbe4cca4d82292cf1bcc99f3844d017056c5</vt:lpwstr>
  </property>
  <property fmtid="{D5CDD505-2E9C-101B-9397-08002B2CF9AE}" pid="3" name="ContentTypeId">
    <vt:lpwstr>0x010100468758B78175224F9533EB8593BA6939</vt:lpwstr>
  </property>
</Properties>
</file>