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8EAB" w14:textId="77777777" w:rsidR="00D7458E" w:rsidRPr="0031568C" w:rsidRDefault="00D7458E">
      <w:pPr>
        <w:jc w:val="center"/>
        <w:rPr>
          <w:b/>
          <w:sz w:val="24"/>
        </w:rPr>
      </w:pPr>
      <w:r w:rsidRPr="0031568C">
        <w:rPr>
          <w:b/>
          <w:sz w:val="24"/>
        </w:rPr>
        <w:t>A DOKTORI ÉRTEKEZÉS NYILVÁNOS VITÁJÁNAK</w:t>
      </w:r>
    </w:p>
    <w:p w14:paraId="0C2C1249" w14:textId="77777777" w:rsidR="00D7458E" w:rsidRDefault="00D7458E">
      <w:pPr>
        <w:jc w:val="center"/>
        <w:rPr>
          <w:b/>
          <w:sz w:val="24"/>
        </w:rPr>
      </w:pPr>
      <w:r w:rsidRPr="0031568C">
        <w:rPr>
          <w:b/>
          <w:sz w:val="24"/>
        </w:rPr>
        <w:t>FORGATÓKÖNYVE</w:t>
      </w:r>
    </w:p>
    <w:p w14:paraId="11C63E08" w14:textId="77777777" w:rsidR="00D7458E" w:rsidRPr="0031568C" w:rsidRDefault="00D7458E">
      <w:pPr>
        <w:rPr>
          <w:sz w:val="24"/>
        </w:rPr>
      </w:pPr>
    </w:p>
    <w:p w14:paraId="7D4685A1" w14:textId="77777777" w:rsidR="00B53486" w:rsidRPr="00B53486" w:rsidRDefault="00B53486" w:rsidP="00B53486">
      <w:pPr>
        <w:textAlignment w:val="baseline"/>
        <w:rPr>
          <w:sz w:val="24"/>
          <w:u w:val="single"/>
        </w:rPr>
      </w:pPr>
      <w:r w:rsidRPr="00B53486">
        <w:rPr>
          <w:b/>
          <w:bCs/>
          <w:sz w:val="24"/>
          <w:highlight w:val="lightGray"/>
          <w:u w:val="single"/>
        </w:rPr>
        <w:t>I.</w:t>
      </w:r>
      <w:r w:rsidRPr="00B53486">
        <w:rPr>
          <w:rFonts w:ascii="Calibri" w:hAnsi="Calibri" w:cs="Calibri"/>
          <w:sz w:val="24"/>
          <w:highlight w:val="lightGray"/>
          <w:u w:val="single"/>
        </w:rPr>
        <w:t xml:space="preserve">  </w:t>
      </w:r>
      <w:r w:rsidRPr="00B53486">
        <w:rPr>
          <w:b/>
          <w:bCs/>
          <w:sz w:val="24"/>
          <w:highlight w:val="lightGray"/>
          <w:u w:val="single"/>
        </w:rPr>
        <w:t>Zárt ülés a nyilvános vita előtt.</w:t>
      </w:r>
    </w:p>
    <w:p w14:paraId="158171B2" w14:textId="77777777" w:rsidR="00B53486" w:rsidRDefault="00B53486" w:rsidP="00B53486">
      <w:pPr>
        <w:textAlignment w:val="baseline"/>
        <w:rPr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82"/>
        <w:gridCol w:w="8306"/>
      </w:tblGrid>
      <w:tr w:rsidR="00366AA9" w:rsidRPr="0031568C" w14:paraId="51B025F2" w14:textId="77777777">
        <w:tc>
          <w:tcPr>
            <w:tcW w:w="1040" w:type="pct"/>
          </w:tcPr>
          <w:p w14:paraId="21F3650D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Tartama</w:t>
            </w:r>
          </w:p>
        </w:tc>
        <w:tc>
          <w:tcPr>
            <w:tcW w:w="3960" w:type="pct"/>
          </w:tcPr>
          <w:p w14:paraId="11785DB8" w14:textId="77777777" w:rsidR="00366AA9" w:rsidRPr="0031568C" w:rsidRDefault="00D523D5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Kb</w:t>
            </w:r>
            <w:r w:rsidR="00366AA9" w:rsidRPr="0031568C">
              <w:rPr>
                <w:sz w:val="24"/>
              </w:rPr>
              <w:t>. 30 perc.</w:t>
            </w:r>
          </w:p>
        </w:tc>
      </w:tr>
      <w:tr w:rsidR="00366AA9" w:rsidRPr="0031568C" w14:paraId="57323583" w14:textId="77777777">
        <w:tc>
          <w:tcPr>
            <w:tcW w:w="1040" w:type="pct"/>
          </w:tcPr>
          <w:p w14:paraId="6DACA767" w14:textId="77777777" w:rsidR="00366AA9" w:rsidRPr="0031568C" w:rsidRDefault="0030286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Helyszíne</w:t>
            </w:r>
          </w:p>
        </w:tc>
        <w:tc>
          <w:tcPr>
            <w:tcW w:w="3960" w:type="pct"/>
          </w:tcPr>
          <w:p w14:paraId="139F093D" w14:textId="77777777" w:rsidR="00366AA9" w:rsidRPr="0031568C" w:rsidRDefault="0031568C" w:rsidP="0031568C">
            <w:pPr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 w:rsidR="00A513FF">
              <w:rPr>
                <w:sz w:val="24"/>
              </w:rPr>
              <w:t>z aktuális helyszínt a</w:t>
            </w:r>
            <w:r w:rsidR="0030286E" w:rsidRPr="0031568C">
              <w:rPr>
                <w:sz w:val="24"/>
              </w:rPr>
              <w:t xml:space="preserve"> </w:t>
            </w:r>
            <w:r w:rsidR="00A513FF">
              <w:rPr>
                <w:sz w:val="24"/>
              </w:rPr>
              <w:t>meghívóval együtt megküldi a Doktori Iskola titkársága</w:t>
            </w:r>
          </w:p>
        </w:tc>
      </w:tr>
      <w:tr w:rsidR="00366AA9" w:rsidRPr="0031568C" w14:paraId="2230F0D9" w14:textId="77777777">
        <w:tc>
          <w:tcPr>
            <w:tcW w:w="1040" w:type="pct"/>
          </w:tcPr>
          <w:p w14:paraId="3C3BBFF3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5B3FB38E" w14:textId="77777777" w:rsidR="00366AA9" w:rsidRPr="0031568C" w:rsidRDefault="00366AA9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Megállapítja, hogy</w:t>
            </w:r>
          </w:p>
          <w:p w14:paraId="35D8261A" w14:textId="77777777" w:rsidR="00366AA9" w:rsidRPr="0031568C" w:rsidRDefault="00366AA9" w:rsidP="00C674D8">
            <w:pPr>
              <w:numPr>
                <w:ilvl w:val="0"/>
                <w:numId w:val="5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a bírálók és a bíráló bizottság tagjai </w:t>
            </w:r>
            <w:r w:rsidR="008003AA" w:rsidRPr="0031568C">
              <w:rPr>
                <w:sz w:val="24"/>
              </w:rPr>
              <w:t>(</w:t>
            </w:r>
            <w:r w:rsidRPr="0031568C">
              <w:rPr>
                <w:sz w:val="24"/>
              </w:rPr>
              <w:t xml:space="preserve">titkár, 2 </w:t>
            </w:r>
            <w:r w:rsidR="006E16EC" w:rsidRPr="0031568C">
              <w:rPr>
                <w:sz w:val="24"/>
              </w:rPr>
              <w:t xml:space="preserve">opponens, legalább </w:t>
            </w:r>
            <w:r w:rsidR="00A513FF">
              <w:rPr>
                <w:sz w:val="24"/>
              </w:rPr>
              <w:t>3</w:t>
            </w:r>
            <w:r w:rsidR="00D86F3F" w:rsidRPr="0031568C">
              <w:rPr>
                <w:sz w:val="24"/>
              </w:rPr>
              <w:t xml:space="preserve"> </w:t>
            </w:r>
            <w:r w:rsidRPr="0031568C">
              <w:rPr>
                <w:sz w:val="24"/>
              </w:rPr>
              <w:t>tag</w:t>
            </w:r>
            <w:r w:rsidR="008003AA" w:rsidRPr="0031568C">
              <w:rPr>
                <w:sz w:val="24"/>
              </w:rPr>
              <w:t>)</w:t>
            </w:r>
            <w:r w:rsidRPr="0031568C">
              <w:rPr>
                <w:sz w:val="24"/>
              </w:rPr>
              <w:t xml:space="preserve"> megjelentek-e?</w:t>
            </w:r>
          </w:p>
          <w:p w14:paraId="403A9347" w14:textId="77777777" w:rsidR="00366AA9" w:rsidRPr="0031568C" w:rsidRDefault="00366AA9" w:rsidP="0031568C">
            <w:pPr>
              <w:numPr>
                <w:ilvl w:val="0"/>
                <w:numId w:val="5"/>
              </w:numPr>
              <w:jc w:val="left"/>
              <w:rPr>
                <w:i/>
                <w:sz w:val="24"/>
              </w:rPr>
            </w:pPr>
            <w:r w:rsidRPr="0031568C">
              <w:rPr>
                <w:sz w:val="24"/>
              </w:rPr>
              <w:t>a tanácskozás lefolytatható-e? (</w:t>
            </w:r>
            <w:r w:rsidRPr="0031568C">
              <w:rPr>
                <w:i/>
                <w:sz w:val="24"/>
              </w:rPr>
              <w:t xml:space="preserve">Az </w:t>
            </w:r>
            <w:r w:rsidR="0031568C">
              <w:rPr>
                <w:i/>
                <w:sz w:val="24"/>
              </w:rPr>
              <w:t>DHSZ</w:t>
            </w:r>
            <w:r w:rsidR="0031568C" w:rsidRPr="0031568C">
              <w:rPr>
                <w:i/>
                <w:sz w:val="24"/>
              </w:rPr>
              <w:t xml:space="preserve"> </w:t>
            </w:r>
            <w:r w:rsidRPr="0031568C">
              <w:rPr>
                <w:i/>
                <w:sz w:val="24"/>
              </w:rPr>
              <w:t>Szabályzat értelmében a vitát nem lehet megtartani a nemleges véleményt nyilvánító hivatalos bíráló távollétében)</w:t>
            </w:r>
          </w:p>
        </w:tc>
      </w:tr>
      <w:tr w:rsidR="00366AA9" w:rsidRPr="0031568C" w14:paraId="03E5461B" w14:textId="77777777">
        <w:tc>
          <w:tcPr>
            <w:tcW w:w="1040" w:type="pct"/>
          </w:tcPr>
          <w:p w14:paraId="4A947771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A bíráló bizottság tagjai</w:t>
            </w:r>
          </w:p>
        </w:tc>
        <w:tc>
          <w:tcPr>
            <w:tcW w:w="3960" w:type="pct"/>
          </w:tcPr>
          <w:p w14:paraId="3CB7163F" w14:textId="77777777" w:rsidR="00553FBE" w:rsidRPr="0031568C" w:rsidRDefault="00D523D5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I</w:t>
            </w:r>
            <w:r w:rsidR="00366AA9" w:rsidRPr="0031568C">
              <w:rPr>
                <w:sz w:val="24"/>
              </w:rPr>
              <w:t>smertetik kérdéseiket, véleményüket, az írásban foglalt kérdéseket csatolják az iratokhoz</w:t>
            </w:r>
          </w:p>
          <w:p w14:paraId="56DD53D0" w14:textId="77777777" w:rsidR="00366AA9" w:rsidRPr="0031568C" w:rsidRDefault="00D523D5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M</w:t>
            </w:r>
            <w:r w:rsidR="00553FBE" w:rsidRPr="0031568C">
              <w:rPr>
                <w:sz w:val="24"/>
              </w:rPr>
              <w:t>egállapodnak néhány</w:t>
            </w:r>
            <w:r w:rsidR="008003AA" w:rsidRPr="0031568C">
              <w:rPr>
                <w:sz w:val="24"/>
              </w:rPr>
              <w:t xml:space="preserve"> (általában 2-3)</w:t>
            </w:r>
            <w:r w:rsidR="00553FBE" w:rsidRPr="0031568C">
              <w:rPr>
                <w:sz w:val="24"/>
              </w:rPr>
              <w:t xml:space="preserve"> bizottsági kérdésben</w:t>
            </w:r>
            <w:r w:rsidR="00366AA9" w:rsidRPr="0031568C">
              <w:rPr>
                <w:sz w:val="24"/>
              </w:rPr>
              <w:t>.</w:t>
            </w:r>
          </w:p>
        </w:tc>
      </w:tr>
      <w:tr w:rsidR="00366AA9" w:rsidRPr="0031568C" w14:paraId="4C7C0729" w14:textId="77777777">
        <w:tc>
          <w:tcPr>
            <w:tcW w:w="1040" w:type="pct"/>
          </w:tcPr>
          <w:p w14:paraId="0DBF30BC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7ABD553D" w14:textId="77777777" w:rsidR="00366AA9" w:rsidRPr="0031568C" w:rsidRDefault="008003AA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I</w:t>
            </w:r>
            <w:r w:rsidR="00366AA9" w:rsidRPr="0031568C">
              <w:rPr>
                <w:sz w:val="24"/>
              </w:rPr>
              <w:t>smerteti a további írásban érkezett kérdéseket, véleményeket, bejelentéseket, majd összegezi a nyilvános vitában felvetendő, illetőleg tisztázandó kérdéseket.</w:t>
            </w:r>
          </w:p>
        </w:tc>
      </w:tr>
      <w:tr w:rsidR="00366AA9" w:rsidRPr="0031568C" w14:paraId="3DDEED2D" w14:textId="77777777">
        <w:tc>
          <w:tcPr>
            <w:tcW w:w="1040" w:type="pct"/>
          </w:tcPr>
          <w:p w14:paraId="4D2B8F6D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Titkár</w:t>
            </w:r>
          </w:p>
        </w:tc>
        <w:tc>
          <w:tcPr>
            <w:tcW w:w="3960" w:type="pct"/>
          </w:tcPr>
          <w:p w14:paraId="1B2A3924" w14:textId="77777777" w:rsidR="00366AA9" w:rsidRPr="0031568C" w:rsidRDefault="00366AA9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A bizottság kérdéseit a feljegyzi a jegyzőkönyv számára</w:t>
            </w:r>
          </w:p>
        </w:tc>
      </w:tr>
    </w:tbl>
    <w:p w14:paraId="2C3D9BAF" w14:textId="77777777" w:rsidR="00B53486" w:rsidRPr="0031568C" w:rsidRDefault="00B53486">
      <w:pPr>
        <w:rPr>
          <w:b/>
          <w:sz w:val="24"/>
        </w:rPr>
      </w:pPr>
    </w:p>
    <w:p w14:paraId="528A553A" w14:textId="77777777" w:rsidR="003E1050" w:rsidRPr="008F67C0" w:rsidRDefault="003E1050" w:rsidP="00B53486">
      <w:pPr>
        <w:textAlignment w:val="baseline"/>
        <w:rPr>
          <w:b/>
          <w:bCs/>
          <w:sz w:val="24"/>
          <w:u w:val="single"/>
        </w:rPr>
      </w:pPr>
      <w:r w:rsidRPr="008F67C0">
        <w:rPr>
          <w:b/>
          <w:bCs/>
          <w:sz w:val="24"/>
          <w:highlight w:val="lightGray"/>
          <w:u w:val="single"/>
        </w:rPr>
        <w:t>II. Nyilvános vita</w:t>
      </w:r>
    </w:p>
    <w:p w14:paraId="1FF464F1" w14:textId="77777777" w:rsidR="00B53486" w:rsidRPr="00B53486" w:rsidRDefault="00B53486" w:rsidP="00B53486">
      <w:pPr>
        <w:textAlignment w:val="baseline"/>
        <w:rPr>
          <w:b/>
          <w:bCs/>
          <w:sz w:val="24"/>
          <w:highlight w:val="lightGray"/>
          <w:u w:val="single"/>
        </w:rPr>
      </w:pP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7710"/>
      </w:tblGrid>
      <w:tr w:rsidR="00B53486" w:rsidRPr="00B53486" w14:paraId="14933C4C" w14:textId="77777777" w:rsidTr="00296F67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4757" w14:textId="77777777" w:rsidR="00B53486" w:rsidRPr="00B53486" w:rsidRDefault="00B53486" w:rsidP="00296F67">
            <w:pPr>
              <w:textAlignment w:val="baseline"/>
              <w:rPr>
                <w:sz w:val="24"/>
              </w:rPr>
            </w:pPr>
            <w:r w:rsidRPr="00B53486">
              <w:rPr>
                <w:b/>
                <w:bCs/>
                <w:sz w:val="24"/>
              </w:rPr>
              <w:t>Tartama</w:t>
            </w:r>
            <w:r w:rsidRPr="00B53486">
              <w:rPr>
                <w:sz w:val="24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D3FB" w14:textId="77777777" w:rsidR="00B53486" w:rsidRPr="00B53486" w:rsidRDefault="00B53486" w:rsidP="00296F67">
            <w:pPr>
              <w:textAlignment w:val="baseline"/>
              <w:rPr>
                <w:sz w:val="24"/>
              </w:rPr>
            </w:pPr>
            <w:r w:rsidRPr="00B53486">
              <w:rPr>
                <w:sz w:val="24"/>
              </w:rPr>
              <w:t>Kb. 60 – 90 perc </w:t>
            </w:r>
          </w:p>
        </w:tc>
      </w:tr>
      <w:tr w:rsidR="00B53486" w:rsidRPr="00B53486" w14:paraId="671AFC8A" w14:textId="77777777" w:rsidTr="00296F67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CE99A" w14:textId="77777777" w:rsidR="00B53486" w:rsidRPr="00B53486" w:rsidRDefault="00B53486" w:rsidP="00296F67">
            <w:pPr>
              <w:textAlignment w:val="baseline"/>
              <w:rPr>
                <w:sz w:val="24"/>
              </w:rPr>
            </w:pPr>
            <w:r w:rsidRPr="00B53486">
              <w:rPr>
                <w:b/>
                <w:bCs/>
                <w:sz w:val="24"/>
              </w:rPr>
              <w:t>Helye és időpontja</w:t>
            </w:r>
            <w:r w:rsidRPr="00B53486">
              <w:rPr>
                <w:sz w:val="24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A96A" w14:textId="77777777" w:rsidR="00B53486" w:rsidRPr="00B53486" w:rsidRDefault="00B53486" w:rsidP="00296F67">
            <w:pPr>
              <w:textAlignment w:val="baseline"/>
              <w:rPr>
                <w:sz w:val="24"/>
              </w:rPr>
            </w:pPr>
            <w:r w:rsidRPr="00B53486">
              <w:rPr>
                <w:sz w:val="24"/>
              </w:rPr>
              <w:t>Az előzetesen kiadott meghívó szerint. </w:t>
            </w:r>
          </w:p>
          <w:p w14:paraId="67E213B5" w14:textId="77777777" w:rsidR="00B53486" w:rsidRPr="00B53486" w:rsidRDefault="00B53486" w:rsidP="00296F67">
            <w:pPr>
              <w:ind w:left="-1883"/>
              <w:textAlignment w:val="baseline"/>
              <w:rPr>
                <w:sz w:val="24"/>
              </w:rPr>
            </w:pPr>
          </w:p>
        </w:tc>
      </w:tr>
      <w:tr w:rsidR="00B53486" w:rsidRPr="00B53486" w14:paraId="4A7CFDD3" w14:textId="77777777" w:rsidTr="00296F67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28A8" w14:textId="77777777" w:rsidR="00B53486" w:rsidRPr="00B53486" w:rsidRDefault="00B53486" w:rsidP="00296F67">
            <w:pPr>
              <w:textAlignment w:val="baseline"/>
              <w:rPr>
                <w:b/>
                <w:bCs/>
                <w:sz w:val="24"/>
              </w:rPr>
            </w:pPr>
            <w:r w:rsidRPr="00B53486">
              <w:rPr>
                <w:b/>
                <w:bCs/>
                <w:sz w:val="24"/>
              </w:rPr>
              <w:t>Elnök</w:t>
            </w:r>
            <w:r w:rsidRPr="00B53486">
              <w:rPr>
                <w:sz w:val="24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656F" w14:textId="77777777" w:rsidR="00B53486" w:rsidRPr="00B53486" w:rsidRDefault="00B53486" w:rsidP="00296F67">
            <w:pPr>
              <w:rPr>
                <w:b/>
                <w:bCs/>
                <w:i/>
                <w:iCs/>
                <w:sz w:val="24"/>
              </w:rPr>
            </w:pPr>
            <w:r w:rsidRPr="00B53486">
              <w:rPr>
                <w:b/>
                <w:bCs/>
                <w:sz w:val="24"/>
              </w:rPr>
              <w:t>A vitát megnyitja</w:t>
            </w:r>
            <w:r w:rsidRPr="00B53486">
              <w:rPr>
                <w:sz w:val="24"/>
              </w:rPr>
              <w:t xml:space="preserve"> és bejelenti, hogy a ÁTE DHT az ÁODIT kezdeményezésére nyilvános vitára bocsátotta </w:t>
            </w:r>
            <w:r w:rsidRPr="00B53486">
              <w:rPr>
                <w:b/>
                <w:bCs/>
                <w:sz w:val="24"/>
                <w:highlight w:val="yellow"/>
              </w:rPr>
              <w:t>dr. XY</w:t>
            </w:r>
            <w:r w:rsidRPr="00B53486">
              <w:rPr>
                <w:sz w:val="24"/>
              </w:rPr>
              <w:t xml:space="preserve"> doktorjelölt </w:t>
            </w:r>
            <w:r w:rsidRPr="00B53486">
              <w:rPr>
                <w:b/>
                <w:bCs/>
                <w:sz w:val="24"/>
                <w:highlight w:val="yellow"/>
              </w:rPr>
              <w:t>…</w:t>
            </w:r>
            <w:r w:rsidRPr="00B53486">
              <w:rPr>
                <w:sz w:val="24"/>
              </w:rPr>
              <w:t xml:space="preserve"> c. értekezését. </w:t>
            </w:r>
          </w:p>
          <w:p w14:paraId="64A33A33" w14:textId="77777777" w:rsidR="00B53486" w:rsidRPr="00B53486" w:rsidRDefault="00B53486" w:rsidP="00B53486">
            <w:pPr>
              <w:pStyle w:val="Listaszerbekezds"/>
              <w:numPr>
                <w:ilvl w:val="0"/>
                <w:numId w:val="18"/>
              </w:numPr>
              <w:tabs>
                <w:tab w:val="clear" w:pos="720"/>
                <w:tab w:val="num" w:pos="51"/>
              </w:tabs>
              <w:ind w:left="385" w:hanging="284"/>
              <w:textAlignment w:val="baseline"/>
              <w:rPr>
                <w:szCs w:val="24"/>
              </w:rPr>
            </w:pPr>
            <w:r w:rsidRPr="00B53486">
              <w:rPr>
                <w:szCs w:val="24"/>
              </w:rPr>
              <w:t>Megállapítja, hogy a vita lefolytatható (vagy nem folytatható le, mert ……. és azt határozott időpontra, éspedig ……. vagy határozatlan időre elnapolják) </w:t>
            </w:r>
          </w:p>
          <w:p w14:paraId="64FC9F6D" w14:textId="77777777" w:rsidR="008F67C0" w:rsidRPr="00D511BA" w:rsidRDefault="00B53486" w:rsidP="00D511BA">
            <w:pPr>
              <w:pStyle w:val="Listaszerbekezds"/>
              <w:numPr>
                <w:ilvl w:val="0"/>
                <w:numId w:val="18"/>
              </w:numPr>
              <w:tabs>
                <w:tab w:val="clear" w:pos="720"/>
                <w:tab w:val="num" w:pos="51"/>
              </w:tabs>
              <w:ind w:left="385" w:hanging="284"/>
              <w:textAlignment w:val="baseline"/>
              <w:rPr>
                <w:szCs w:val="24"/>
              </w:rPr>
            </w:pPr>
            <w:r w:rsidRPr="00B53486">
              <w:rPr>
                <w:szCs w:val="24"/>
              </w:rPr>
              <w:t>Bemutatja a bizottság tagjait </w:t>
            </w:r>
          </w:p>
        </w:tc>
      </w:tr>
    </w:tbl>
    <w:p w14:paraId="382270B4" w14:textId="77777777" w:rsidR="00B53486" w:rsidRPr="00B53486" w:rsidRDefault="00B53486" w:rsidP="00D511BA">
      <w:pPr>
        <w:spacing w:line="360" w:lineRule="auto"/>
        <w:jc w:val="left"/>
        <w:rPr>
          <w:b/>
          <w:sz w:val="24"/>
        </w:rPr>
      </w:pPr>
      <w:r w:rsidRPr="00B53486">
        <w:rPr>
          <w:b/>
          <w:sz w:val="24"/>
        </w:rPr>
        <w:t>A Bíráló Bizottság személyi összetétele:</w:t>
      </w:r>
    </w:p>
    <w:tbl>
      <w:tblPr>
        <w:tblW w:w="107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75"/>
        <w:gridCol w:w="1485"/>
        <w:gridCol w:w="314"/>
        <w:gridCol w:w="319"/>
        <w:gridCol w:w="297"/>
        <w:gridCol w:w="2465"/>
        <w:gridCol w:w="1784"/>
        <w:gridCol w:w="850"/>
        <w:gridCol w:w="2142"/>
        <w:gridCol w:w="125"/>
        <w:gridCol w:w="815"/>
      </w:tblGrid>
      <w:tr w:rsidR="00B53486" w14:paraId="06927E57" w14:textId="77777777" w:rsidTr="008F67C0">
        <w:trPr>
          <w:gridBefore w:val="2"/>
          <w:gridAfter w:val="1"/>
          <w:wBefore w:w="108" w:type="dxa"/>
          <w:wAfter w:w="815" w:type="dxa"/>
          <w:cantSplit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1C4A7632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Bíráló Bizottság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6FA5169B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2B612C39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49EA608C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beosztása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3F86AC88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 fok.</w:t>
            </w: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2C95B6CC" w14:textId="77777777" w:rsidR="00B53486" w:rsidRDefault="00B53486" w:rsidP="00296F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</w:t>
            </w:r>
          </w:p>
        </w:tc>
      </w:tr>
      <w:tr w:rsidR="00B53486" w:rsidRPr="00B32654" w14:paraId="0E8CA822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0574FF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elnök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66269E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E435EC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F54CE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939C79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E6991D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487D5B38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1AD57A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titkár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7C7AD8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817BED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7BE33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C80CE5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A3804A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5C3CF6DA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214000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tag/pótelnök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A0EC81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9E0D06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6651E8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610A00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C957E0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0ECF2FAF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D6F82A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tag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FB3D79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72191B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3A0BF5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9861A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CA73F4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683BFB57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651076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tag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354812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1AC62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00042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86D21F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37C98D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0A059091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261FA1" w14:textId="77777777" w:rsidR="00B53486" w:rsidRPr="00B32654" w:rsidRDefault="00B53486" w:rsidP="00296F67">
            <w:pPr>
              <w:widowControl w:val="0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i/>
                <w:color w:val="000000"/>
                <w:sz w:val="22"/>
                <w:szCs w:val="22"/>
                <w:highlight w:val="yellow"/>
              </w:rPr>
              <w:t>tag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985A5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CDFF24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C1CB8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A94CB6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F0C014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60C2B0DE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87C13A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rFonts w:ascii="Arial" w:hAnsi="Arial" w:cs="Arial"/>
                <w:i/>
                <w:sz w:val="18"/>
                <w:szCs w:val="18"/>
                <w:highlight w:val="yellow"/>
                <w:lang w:eastAsia="en-US"/>
              </w:rPr>
              <w:t>póttag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0C8A89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2B9A0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C042D3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D07B68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1B2E0E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:rsidRPr="00B32654" w14:paraId="5F7C1DDD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081010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opponens 1</w:t>
            </w: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5D005D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3E5BA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F0C04C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0E1880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CEBED7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</w:tr>
      <w:tr w:rsidR="00B53486" w14:paraId="5516EDA6" w14:textId="77777777" w:rsidTr="008F67C0">
        <w:trPr>
          <w:gridBefore w:val="2"/>
          <w:gridAfter w:val="1"/>
          <w:wBefore w:w="108" w:type="dxa"/>
          <w:wAfter w:w="815" w:type="dxa"/>
          <w:trHeight w:val="284"/>
        </w:trPr>
        <w:tc>
          <w:tcPr>
            <w:tcW w:w="179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92865F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32654">
              <w:rPr>
                <w:bCs/>
                <w:i/>
                <w:color w:val="000000"/>
                <w:sz w:val="22"/>
                <w:szCs w:val="22"/>
                <w:highlight w:val="yellow"/>
              </w:rPr>
              <w:t>opponens 2</w:t>
            </w:r>
          </w:p>
          <w:p w14:paraId="0B39B13F" w14:textId="77777777" w:rsidR="00B53486" w:rsidRPr="00B32654" w:rsidRDefault="00B53486" w:rsidP="00296F67">
            <w:pPr>
              <w:widowControl w:val="0"/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518358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28AF6B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DE7DA6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874B15" w14:textId="77777777" w:rsidR="00B53486" w:rsidRPr="00B32654" w:rsidRDefault="00B53486" w:rsidP="00296F67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82F2E" w14:textId="77777777" w:rsidR="00B53486" w:rsidRDefault="00B53486" w:rsidP="00296F67">
            <w:pPr>
              <w:widowControl w:val="0"/>
              <w:rPr>
                <w:iCs/>
                <w:sz w:val="22"/>
                <w:szCs w:val="22"/>
              </w:rPr>
            </w:pPr>
          </w:p>
        </w:tc>
      </w:tr>
      <w:tr w:rsidR="00B53486" w:rsidRPr="003D204B" w14:paraId="0AFC48AE" w14:textId="77777777" w:rsidTr="008F67C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3" w:type="dxa"/>
          <w:wAfter w:w="940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CF65" w14:textId="77777777" w:rsidR="00B53486" w:rsidRPr="003D204B" w:rsidRDefault="00B53486" w:rsidP="00296F67">
            <w:pPr>
              <w:textAlignment w:val="baseline"/>
            </w:pPr>
          </w:p>
        </w:tc>
        <w:tc>
          <w:tcPr>
            <w:tcW w:w="8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4A95" w14:textId="77777777" w:rsidR="00B53486" w:rsidRPr="00B53486" w:rsidRDefault="00B53486" w:rsidP="008F67C0">
            <w:pPr>
              <w:numPr>
                <w:ilvl w:val="0"/>
                <w:numId w:val="18"/>
              </w:numPr>
              <w:tabs>
                <w:tab w:val="clear" w:pos="720"/>
              </w:tabs>
              <w:jc w:val="left"/>
              <w:textAlignment w:val="baseline"/>
              <w:rPr>
                <w:sz w:val="24"/>
              </w:rPr>
            </w:pPr>
            <w:r w:rsidRPr="00B53486">
              <w:rPr>
                <w:b/>
                <w:bCs/>
                <w:sz w:val="24"/>
              </w:rPr>
              <w:t>Megkérdezi</w:t>
            </w:r>
            <w:r w:rsidRPr="00B53486">
              <w:rPr>
                <w:sz w:val="24"/>
              </w:rPr>
              <w:t> </w:t>
            </w:r>
          </w:p>
          <w:p w14:paraId="7B55F763" w14:textId="77777777" w:rsidR="00B53486" w:rsidRPr="00B53486" w:rsidRDefault="00B53486" w:rsidP="00B53486">
            <w:pPr>
              <w:numPr>
                <w:ilvl w:val="0"/>
                <w:numId w:val="20"/>
              </w:numPr>
              <w:tabs>
                <w:tab w:val="clear" w:pos="720"/>
              </w:tabs>
              <w:ind w:left="669" w:firstLine="0"/>
              <w:jc w:val="left"/>
              <w:textAlignment w:val="baseline"/>
              <w:rPr>
                <w:sz w:val="24"/>
              </w:rPr>
            </w:pPr>
            <w:r w:rsidRPr="00B53486">
              <w:rPr>
                <w:b/>
                <w:bCs/>
                <w:sz w:val="24"/>
              </w:rPr>
              <w:t>a bíráló bizottság tagjaitól</w:t>
            </w:r>
            <w:r w:rsidRPr="00B53486">
              <w:rPr>
                <w:sz w:val="24"/>
              </w:rPr>
              <w:t>, hogy a vita megkezdésével kapcsolatban van-e kérdésük, megjegyzésük? </w:t>
            </w:r>
          </w:p>
          <w:p w14:paraId="2C009930" w14:textId="77777777" w:rsidR="00B53486" w:rsidRPr="00B53486" w:rsidRDefault="00B53486" w:rsidP="00B53486">
            <w:pPr>
              <w:numPr>
                <w:ilvl w:val="0"/>
                <w:numId w:val="20"/>
              </w:numPr>
              <w:tabs>
                <w:tab w:val="clear" w:pos="720"/>
              </w:tabs>
              <w:ind w:left="669" w:firstLine="0"/>
              <w:jc w:val="left"/>
              <w:textAlignment w:val="baseline"/>
              <w:rPr>
                <w:sz w:val="24"/>
              </w:rPr>
            </w:pPr>
            <w:r w:rsidRPr="00B53486">
              <w:rPr>
                <w:b/>
                <w:bCs/>
                <w:sz w:val="24"/>
              </w:rPr>
              <w:t>a jelölttől</w:t>
            </w:r>
            <w:r w:rsidRPr="00B53486">
              <w:rPr>
                <w:sz w:val="24"/>
              </w:rPr>
              <w:t>, hogy van-e kifogása elfogultság vagy összeférhetetlenség tekintetében a bíráló bizottság ellen? </w:t>
            </w:r>
          </w:p>
          <w:p w14:paraId="2E01829B" w14:textId="77777777" w:rsidR="00B53486" w:rsidRPr="003D204B" w:rsidRDefault="00B53486" w:rsidP="00B53486">
            <w:pPr>
              <w:numPr>
                <w:ilvl w:val="0"/>
                <w:numId w:val="21"/>
              </w:numPr>
              <w:tabs>
                <w:tab w:val="clear" w:pos="720"/>
              </w:tabs>
              <w:ind w:left="102" w:firstLine="0"/>
              <w:jc w:val="left"/>
              <w:textAlignment w:val="baseline"/>
            </w:pPr>
            <w:r w:rsidRPr="00B53486">
              <w:rPr>
                <w:sz w:val="24"/>
              </w:rPr>
              <w:lastRenderedPageBreak/>
              <w:t xml:space="preserve">Ha egyik részről sincs halasztó ok: felkéri a titkárt a jelölt </w:t>
            </w:r>
            <w:r w:rsidRPr="00B53486">
              <w:rPr>
                <w:b/>
                <w:bCs/>
                <w:sz w:val="24"/>
              </w:rPr>
              <w:t>szakmai önéletrajzának</w:t>
            </w:r>
            <w:r w:rsidRPr="00B53486">
              <w:rPr>
                <w:sz w:val="24"/>
              </w:rPr>
              <w:t xml:space="preserve"> ismertetésére</w:t>
            </w:r>
            <w:r w:rsidRPr="003D204B">
              <w:t> </w:t>
            </w:r>
          </w:p>
        </w:tc>
      </w:tr>
      <w:tr w:rsidR="00366AA9" w:rsidRPr="0031568C" w14:paraId="1FA3FBC9" w14:textId="77777777" w:rsidTr="008F67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26" w:type="dxa"/>
            <w:gridSpan w:val="5"/>
          </w:tcPr>
          <w:p w14:paraId="0B7D02EC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lastRenderedPageBreak/>
              <w:t>Titkár</w:t>
            </w:r>
          </w:p>
        </w:tc>
        <w:tc>
          <w:tcPr>
            <w:tcW w:w="8478" w:type="dxa"/>
            <w:gridSpan w:val="7"/>
          </w:tcPr>
          <w:p w14:paraId="55E5C4B1" w14:textId="77777777" w:rsidR="00366AA9" w:rsidRPr="0031568C" w:rsidRDefault="005577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Felolvassa a</w:t>
            </w:r>
            <w:r w:rsidRPr="0031568C">
              <w:rPr>
                <w:b/>
                <w:sz w:val="24"/>
              </w:rPr>
              <w:t xml:space="preserve"> </w:t>
            </w:r>
            <w:r w:rsidR="00366AA9" w:rsidRPr="0031568C">
              <w:rPr>
                <w:b/>
                <w:sz w:val="24"/>
              </w:rPr>
              <w:t>szakmai önéletrajz</w:t>
            </w:r>
            <w:r w:rsidRPr="0031568C">
              <w:rPr>
                <w:b/>
                <w:sz w:val="24"/>
              </w:rPr>
              <w:t>ot</w:t>
            </w:r>
            <w:r w:rsidR="00366AA9" w:rsidRPr="0031568C">
              <w:rPr>
                <w:sz w:val="24"/>
              </w:rPr>
              <w:t xml:space="preserve"> </w:t>
            </w:r>
          </w:p>
          <w:p w14:paraId="6AB7938A" w14:textId="77777777" w:rsidR="00553FBE" w:rsidRPr="0031568C" w:rsidRDefault="005577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K</w:t>
            </w:r>
            <w:r w:rsidR="00553FBE" w:rsidRPr="0031568C">
              <w:rPr>
                <w:sz w:val="24"/>
              </w:rPr>
              <w:t>örözteti a jelenléti ívet</w:t>
            </w:r>
            <w:r w:rsidR="008003AA" w:rsidRPr="0031568C">
              <w:rPr>
                <w:sz w:val="24"/>
              </w:rPr>
              <w:t>, melyet a Bíráló Bizottság tagjai is aláírnak</w:t>
            </w:r>
          </w:p>
        </w:tc>
      </w:tr>
      <w:tr w:rsidR="00366AA9" w:rsidRPr="0031568C" w14:paraId="0B607316" w14:textId="77777777" w:rsidTr="008F67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226" w:type="dxa"/>
            <w:gridSpan w:val="5"/>
          </w:tcPr>
          <w:p w14:paraId="70FF2203" w14:textId="77777777" w:rsidR="00366AA9" w:rsidRPr="0031568C" w:rsidRDefault="00366AA9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8478" w:type="dxa"/>
            <w:gridSpan w:val="7"/>
          </w:tcPr>
          <w:p w14:paraId="06C8BEAF" w14:textId="77777777" w:rsidR="007C23AE" w:rsidRPr="0031568C" w:rsidRDefault="007C23AE" w:rsidP="00C674D8">
            <w:pPr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Megkérdezi a jelölt témavezetőjét, kíván-e a jelölt tevékenységével kapcsolatos megjegyzést tenni, ill</w:t>
            </w:r>
            <w:r w:rsidR="008003AA" w:rsidRPr="0031568C">
              <w:rPr>
                <w:sz w:val="24"/>
              </w:rPr>
              <w:t xml:space="preserve">etve </w:t>
            </w:r>
            <w:r w:rsidRPr="0031568C">
              <w:rPr>
                <w:sz w:val="24"/>
              </w:rPr>
              <w:t xml:space="preserve">hozzászólni. Igenlő esetben 2-3 percre szót ad a </w:t>
            </w:r>
            <w:r w:rsidR="008003AA" w:rsidRPr="0031568C">
              <w:rPr>
                <w:sz w:val="24"/>
              </w:rPr>
              <w:t>témavezetőnek</w:t>
            </w:r>
            <w:r w:rsidRPr="0031568C">
              <w:rPr>
                <w:sz w:val="24"/>
              </w:rPr>
              <w:t>.</w:t>
            </w:r>
          </w:p>
          <w:p w14:paraId="5E480123" w14:textId="77777777" w:rsidR="00366AA9" w:rsidRPr="0031568C" w:rsidRDefault="007C23AE" w:rsidP="00C674D8">
            <w:pPr>
              <w:numPr>
                <w:ilvl w:val="0"/>
                <w:numId w:val="15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Felkéri a jelöltet, hogy max</w:t>
            </w:r>
            <w:r w:rsidR="008003AA" w:rsidRPr="0031568C">
              <w:rPr>
                <w:sz w:val="24"/>
              </w:rPr>
              <w:t xml:space="preserve">imum </w:t>
            </w:r>
            <w:r w:rsidRPr="0031568C">
              <w:rPr>
                <w:sz w:val="24"/>
              </w:rPr>
              <w:t>30 perces szabad előadásban fejtse ki értekezésének főbb tételeit.</w:t>
            </w:r>
          </w:p>
        </w:tc>
      </w:tr>
    </w:tbl>
    <w:p w14:paraId="0E2BBE87" w14:textId="77777777" w:rsidR="007B3C89" w:rsidRPr="0031568C" w:rsidRDefault="007B3C89" w:rsidP="003E1050">
      <w:pPr>
        <w:jc w:val="left"/>
        <w:rPr>
          <w:b/>
          <w:caps/>
          <w:sz w:val="24"/>
        </w:rPr>
        <w:sectPr w:rsidR="007B3C89" w:rsidRPr="0031568C">
          <w:headerReference w:type="default" r:id="rId7"/>
          <w:footerReference w:type="default" r:id="rId8"/>
          <w:pgSz w:w="11906" w:h="16838" w:code="9"/>
          <w:pgMar w:top="851" w:right="567" w:bottom="1015" w:left="851" w:header="737" w:footer="737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82"/>
        <w:gridCol w:w="8306"/>
      </w:tblGrid>
      <w:tr w:rsidR="00366AA9" w:rsidRPr="0031568C" w14:paraId="6548E366" w14:textId="77777777">
        <w:tc>
          <w:tcPr>
            <w:tcW w:w="1040" w:type="pct"/>
          </w:tcPr>
          <w:p w14:paraId="3F3908F9" w14:textId="77777777" w:rsidR="007B3C89" w:rsidRPr="0031568C" w:rsidRDefault="007B3C89" w:rsidP="00C674D8">
            <w:pPr>
              <w:jc w:val="left"/>
              <w:rPr>
                <w:b/>
                <w:caps/>
                <w:sz w:val="24"/>
              </w:rPr>
            </w:pPr>
          </w:p>
          <w:p w14:paraId="0A1A20B0" w14:textId="77777777" w:rsidR="00366AA9" w:rsidRPr="0031568C" w:rsidRDefault="007C23AE" w:rsidP="00C674D8">
            <w:pPr>
              <w:jc w:val="left"/>
              <w:rPr>
                <w:b/>
                <w:caps/>
                <w:sz w:val="24"/>
              </w:rPr>
            </w:pPr>
            <w:r w:rsidRPr="0031568C">
              <w:rPr>
                <w:b/>
                <w:caps/>
                <w:sz w:val="24"/>
              </w:rPr>
              <w:t>Jelölt</w:t>
            </w:r>
          </w:p>
          <w:p w14:paraId="2764A674" w14:textId="77777777" w:rsidR="007B3C89" w:rsidRPr="0031568C" w:rsidRDefault="007B3C89" w:rsidP="00C674D8">
            <w:pPr>
              <w:jc w:val="left"/>
              <w:rPr>
                <w:b/>
                <w:caps/>
                <w:sz w:val="24"/>
              </w:rPr>
            </w:pPr>
          </w:p>
        </w:tc>
        <w:tc>
          <w:tcPr>
            <w:tcW w:w="3960" w:type="pct"/>
          </w:tcPr>
          <w:p w14:paraId="5B52718D" w14:textId="77777777" w:rsidR="007B3C89" w:rsidRPr="0031568C" w:rsidRDefault="007B3C89" w:rsidP="00C674D8">
            <w:pPr>
              <w:jc w:val="left"/>
              <w:rPr>
                <w:b/>
                <w:caps/>
                <w:sz w:val="24"/>
              </w:rPr>
            </w:pPr>
          </w:p>
          <w:p w14:paraId="04DB1E05" w14:textId="77777777" w:rsidR="00366AA9" w:rsidRPr="0031568C" w:rsidRDefault="007C23AE" w:rsidP="00C674D8">
            <w:pPr>
              <w:jc w:val="left"/>
              <w:rPr>
                <w:b/>
                <w:caps/>
                <w:sz w:val="24"/>
              </w:rPr>
            </w:pPr>
            <w:r w:rsidRPr="0031568C">
              <w:rPr>
                <w:b/>
                <w:caps/>
                <w:sz w:val="24"/>
              </w:rPr>
              <w:t>megtart</w:t>
            </w:r>
            <w:r w:rsidR="008003AA" w:rsidRPr="0031568C">
              <w:rPr>
                <w:b/>
                <w:caps/>
                <w:sz w:val="24"/>
              </w:rPr>
              <w:t>JA AZ ElőadásT</w:t>
            </w:r>
          </w:p>
          <w:p w14:paraId="651B5997" w14:textId="77777777" w:rsidR="003E1050" w:rsidRPr="0031568C" w:rsidRDefault="003E1050" w:rsidP="00C674D8">
            <w:pPr>
              <w:jc w:val="left"/>
              <w:rPr>
                <w:b/>
                <w:caps/>
                <w:sz w:val="24"/>
              </w:rPr>
            </w:pPr>
          </w:p>
        </w:tc>
      </w:tr>
      <w:tr w:rsidR="007C23AE" w:rsidRPr="0031568C" w14:paraId="1DF8BF68" w14:textId="77777777">
        <w:tc>
          <w:tcPr>
            <w:tcW w:w="1040" w:type="pct"/>
          </w:tcPr>
          <w:p w14:paraId="3848AF53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577AD2E0" w14:textId="77777777" w:rsidR="007C23AE" w:rsidRPr="0031568C" w:rsidRDefault="007C23AE" w:rsidP="009B571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Felkéri a hivatalos bírálókat, hogy ismertessék véleményük lényegét és tegyenek javaslatot a doktori </w:t>
            </w:r>
            <w:r w:rsidR="008003AA" w:rsidRPr="0031568C">
              <w:rPr>
                <w:sz w:val="24"/>
              </w:rPr>
              <w:t>(</w:t>
            </w:r>
            <w:r w:rsidRPr="0031568C">
              <w:rPr>
                <w:sz w:val="24"/>
              </w:rPr>
              <w:t>PhD</w:t>
            </w:r>
            <w:r w:rsidR="008003AA" w:rsidRPr="0031568C">
              <w:rPr>
                <w:sz w:val="24"/>
              </w:rPr>
              <w:t>)</w:t>
            </w:r>
            <w:r w:rsidRPr="0031568C">
              <w:rPr>
                <w:sz w:val="24"/>
              </w:rPr>
              <w:t xml:space="preserve"> fokozat odaítélésére, illetve elutasítására.</w:t>
            </w:r>
          </w:p>
        </w:tc>
      </w:tr>
      <w:tr w:rsidR="007C23AE" w:rsidRPr="0031568C" w14:paraId="6A7B5953" w14:textId="77777777">
        <w:tc>
          <w:tcPr>
            <w:tcW w:w="1040" w:type="pct"/>
          </w:tcPr>
          <w:p w14:paraId="6AD3BF10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Opponens 1</w:t>
            </w:r>
          </w:p>
        </w:tc>
        <w:tc>
          <w:tcPr>
            <w:tcW w:w="3960" w:type="pct"/>
          </w:tcPr>
          <w:p w14:paraId="5855B130" w14:textId="77777777" w:rsidR="007C23AE" w:rsidRPr="0031568C" w:rsidRDefault="008003AA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Felolvassa a bírálatot</w:t>
            </w:r>
          </w:p>
        </w:tc>
      </w:tr>
      <w:tr w:rsidR="007C23AE" w:rsidRPr="0031568C" w14:paraId="0C3ECFD4" w14:textId="77777777">
        <w:tc>
          <w:tcPr>
            <w:tcW w:w="1040" w:type="pct"/>
          </w:tcPr>
          <w:p w14:paraId="191EABA8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Opponens 2</w:t>
            </w:r>
          </w:p>
        </w:tc>
        <w:tc>
          <w:tcPr>
            <w:tcW w:w="3960" w:type="pct"/>
          </w:tcPr>
          <w:p w14:paraId="48AC1217" w14:textId="77777777" w:rsidR="007C23AE" w:rsidRPr="0031568C" w:rsidRDefault="008003AA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Felolvassa a bírálatot</w:t>
            </w:r>
          </w:p>
        </w:tc>
      </w:tr>
      <w:tr w:rsidR="007C23AE" w:rsidRPr="0031568C" w14:paraId="1AB4295F" w14:textId="77777777">
        <w:tc>
          <w:tcPr>
            <w:tcW w:w="1040" w:type="pct"/>
          </w:tcPr>
          <w:p w14:paraId="60B7B8D4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  <w:p w14:paraId="033A7B6E" w14:textId="77777777" w:rsidR="00553FBE" w:rsidRPr="0031568C" w:rsidRDefault="00553FB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Titkár</w:t>
            </w:r>
          </w:p>
          <w:p w14:paraId="759DD957" w14:textId="77777777" w:rsidR="00553FBE" w:rsidRPr="0031568C" w:rsidRDefault="00553FB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43A7C928" w14:textId="77777777" w:rsidR="00553FBE" w:rsidRPr="0031568C" w:rsidRDefault="00553FB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Felkéri a titkárt, hogy </w:t>
            </w:r>
            <w:r w:rsidR="008003AA" w:rsidRPr="0031568C">
              <w:rPr>
                <w:sz w:val="24"/>
              </w:rPr>
              <w:t xml:space="preserve">ismertesse </w:t>
            </w:r>
            <w:r w:rsidRPr="0031568C">
              <w:rPr>
                <w:sz w:val="24"/>
              </w:rPr>
              <w:t>a bizottsági kérdés</w:t>
            </w:r>
            <w:r w:rsidR="008003AA" w:rsidRPr="0031568C">
              <w:rPr>
                <w:sz w:val="24"/>
              </w:rPr>
              <w:t>eke</w:t>
            </w:r>
            <w:r w:rsidRPr="0031568C">
              <w:rPr>
                <w:sz w:val="24"/>
              </w:rPr>
              <w:t>t.</w:t>
            </w:r>
          </w:p>
          <w:p w14:paraId="16DCD954" w14:textId="77777777" w:rsidR="00553FBE" w:rsidRPr="0031568C" w:rsidRDefault="00553FB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Felolvassa és</w:t>
            </w:r>
            <w:r w:rsidR="008003AA" w:rsidRPr="0031568C">
              <w:rPr>
                <w:sz w:val="24"/>
              </w:rPr>
              <w:t xml:space="preserve"> írásban is</w:t>
            </w:r>
            <w:r w:rsidRPr="0031568C">
              <w:rPr>
                <w:sz w:val="24"/>
              </w:rPr>
              <w:t xml:space="preserve"> átadja </w:t>
            </w:r>
            <w:r w:rsidR="008003AA" w:rsidRPr="0031568C">
              <w:rPr>
                <w:sz w:val="24"/>
              </w:rPr>
              <w:t xml:space="preserve">a jelöltnek </w:t>
            </w:r>
            <w:r w:rsidR="005577AE" w:rsidRPr="0031568C">
              <w:rPr>
                <w:sz w:val="24"/>
              </w:rPr>
              <w:t xml:space="preserve">a </w:t>
            </w:r>
            <w:r w:rsidRPr="0031568C">
              <w:rPr>
                <w:sz w:val="24"/>
              </w:rPr>
              <w:t>bizottság kérdés</w:t>
            </w:r>
            <w:r w:rsidR="005577AE" w:rsidRPr="0031568C">
              <w:rPr>
                <w:sz w:val="24"/>
              </w:rPr>
              <w:t>e</w:t>
            </w:r>
            <w:r w:rsidR="009B5718" w:rsidRPr="0031568C">
              <w:rPr>
                <w:sz w:val="24"/>
              </w:rPr>
              <w:t>(</w:t>
            </w:r>
            <w:r w:rsidR="008003AA" w:rsidRPr="0031568C">
              <w:rPr>
                <w:sz w:val="24"/>
              </w:rPr>
              <w:t>i</w:t>
            </w:r>
            <w:r w:rsidR="005577AE" w:rsidRPr="0031568C">
              <w:rPr>
                <w:sz w:val="24"/>
              </w:rPr>
              <w:t>)</w:t>
            </w:r>
            <w:r w:rsidRPr="0031568C">
              <w:rPr>
                <w:sz w:val="24"/>
              </w:rPr>
              <w:t>t</w:t>
            </w:r>
          </w:p>
          <w:p w14:paraId="318A1E2B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Felkéri a bíráló bizottság tagjait, hogy az általuk felvetett </w:t>
            </w:r>
            <w:r w:rsidR="008003AA" w:rsidRPr="0031568C">
              <w:rPr>
                <w:sz w:val="24"/>
              </w:rPr>
              <w:t xml:space="preserve">nem bizottsági </w:t>
            </w:r>
            <w:r w:rsidRPr="0031568C">
              <w:rPr>
                <w:sz w:val="24"/>
              </w:rPr>
              <w:t>kérdéseket ismertessék</w:t>
            </w:r>
            <w:r w:rsidR="008003AA" w:rsidRPr="0031568C">
              <w:rPr>
                <w:sz w:val="24"/>
              </w:rPr>
              <w:t xml:space="preserve"> a jelölttel. (Ha van ilyen kérdés.)</w:t>
            </w:r>
          </w:p>
        </w:tc>
      </w:tr>
      <w:tr w:rsidR="007C23AE" w:rsidRPr="0031568C" w14:paraId="0A668D02" w14:textId="77777777">
        <w:tc>
          <w:tcPr>
            <w:tcW w:w="1040" w:type="pct"/>
          </w:tcPr>
          <w:p w14:paraId="0CA3DB82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BB tagok</w:t>
            </w:r>
          </w:p>
        </w:tc>
        <w:tc>
          <w:tcPr>
            <w:tcW w:w="3960" w:type="pct"/>
          </w:tcPr>
          <w:p w14:paraId="0528D456" w14:textId="77777777" w:rsidR="007C23AE" w:rsidRPr="0031568C" w:rsidRDefault="008003AA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Kérdések</w:t>
            </w:r>
          </w:p>
        </w:tc>
      </w:tr>
      <w:tr w:rsidR="007C23AE" w:rsidRPr="0031568C" w14:paraId="7D28AC16" w14:textId="77777777">
        <w:tc>
          <w:tcPr>
            <w:tcW w:w="1040" w:type="pct"/>
          </w:tcPr>
          <w:p w14:paraId="1B3C4E2F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73902D59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Megkérdezi: kíván-e valaki a jelenlévők közül </w:t>
            </w:r>
            <w:r w:rsidRPr="0031568C">
              <w:rPr>
                <w:b/>
                <w:sz w:val="24"/>
              </w:rPr>
              <w:t>kérdést</w:t>
            </w:r>
            <w:r w:rsidRPr="0031568C">
              <w:rPr>
                <w:sz w:val="24"/>
              </w:rPr>
              <w:t xml:space="preserve"> intézni a jelölthöz.</w:t>
            </w:r>
          </w:p>
        </w:tc>
      </w:tr>
      <w:tr w:rsidR="007C23AE" w:rsidRPr="0031568C" w14:paraId="019991B7" w14:textId="77777777">
        <w:tc>
          <w:tcPr>
            <w:tcW w:w="1040" w:type="pct"/>
          </w:tcPr>
          <w:p w14:paraId="1C5EB278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Jelenlévők</w:t>
            </w:r>
          </w:p>
        </w:tc>
        <w:tc>
          <w:tcPr>
            <w:tcW w:w="3960" w:type="pct"/>
          </w:tcPr>
          <w:p w14:paraId="77F15D6A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Kérdések – titkár feljegyzi a </w:t>
            </w:r>
            <w:r w:rsidR="008003AA" w:rsidRPr="0031568C">
              <w:rPr>
                <w:sz w:val="24"/>
              </w:rPr>
              <w:t>jegyzőkönyv</w:t>
            </w:r>
            <w:r w:rsidRPr="0031568C">
              <w:rPr>
                <w:sz w:val="24"/>
              </w:rPr>
              <w:t xml:space="preserve"> számára</w:t>
            </w:r>
          </w:p>
        </w:tc>
      </w:tr>
      <w:tr w:rsidR="007C23AE" w:rsidRPr="0031568C" w14:paraId="02E51B56" w14:textId="77777777">
        <w:tc>
          <w:tcPr>
            <w:tcW w:w="1040" w:type="pct"/>
          </w:tcPr>
          <w:p w14:paraId="7B77C3A9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3C9A34B7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Felkéri a jelöltet válaszra</w:t>
            </w:r>
          </w:p>
        </w:tc>
      </w:tr>
      <w:tr w:rsidR="007C23AE" w:rsidRPr="0031568C" w14:paraId="2A7D1025" w14:textId="77777777">
        <w:tc>
          <w:tcPr>
            <w:tcW w:w="1040" w:type="pct"/>
          </w:tcPr>
          <w:p w14:paraId="2A567754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Jelölt</w:t>
            </w:r>
          </w:p>
        </w:tc>
        <w:tc>
          <w:tcPr>
            <w:tcW w:w="3960" w:type="pct"/>
          </w:tcPr>
          <w:p w14:paraId="522C9720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Válaszok – titkár feljegyzi a </w:t>
            </w:r>
            <w:r w:rsidR="008003AA" w:rsidRPr="0031568C">
              <w:rPr>
                <w:sz w:val="24"/>
              </w:rPr>
              <w:t xml:space="preserve">jegyzőkönyv </w:t>
            </w:r>
            <w:r w:rsidR="008D2974" w:rsidRPr="0031568C">
              <w:rPr>
                <w:sz w:val="24"/>
              </w:rPr>
              <w:t>s</w:t>
            </w:r>
            <w:r w:rsidRPr="0031568C">
              <w:rPr>
                <w:sz w:val="24"/>
              </w:rPr>
              <w:t>zámára</w:t>
            </w:r>
          </w:p>
          <w:p w14:paraId="13AE8DA8" w14:textId="77777777" w:rsidR="007C23AE" w:rsidRPr="0031568C" w:rsidRDefault="007C23AE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A jelölt későbbre teheti válaszát, amikor a feltett kérdésekre, a felszólalásokra és a hivatalos bírálatokra összevontan válaszolhat. Állításának igazolására könyvet és más segédeszközt használhat.</w:t>
            </w:r>
          </w:p>
        </w:tc>
      </w:tr>
    </w:tbl>
    <w:p w14:paraId="1AE11211" w14:textId="77777777" w:rsidR="007B3C89" w:rsidRPr="0031568C" w:rsidRDefault="007B3C89" w:rsidP="003E1050">
      <w:pPr>
        <w:jc w:val="left"/>
        <w:rPr>
          <w:b/>
          <w:sz w:val="24"/>
        </w:rPr>
        <w:sectPr w:rsidR="007B3C89" w:rsidRPr="0031568C" w:rsidSect="007B3C89">
          <w:headerReference w:type="default" r:id="rId9"/>
          <w:type w:val="continuous"/>
          <w:pgSz w:w="11906" w:h="16838" w:code="9"/>
          <w:pgMar w:top="851" w:right="567" w:bottom="1015" w:left="851" w:header="737" w:footer="737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2"/>
        <w:gridCol w:w="8082"/>
      </w:tblGrid>
      <w:tr w:rsidR="007C23AE" w:rsidRPr="0031568C" w14:paraId="0A7046B6" w14:textId="77777777">
        <w:tc>
          <w:tcPr>
            <w:tcW w:w="1040" w:type="pct"/>
          </w:tcPr>
          <w:p w14:paraId="477ED99C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686F21CB" w14:textId="77777777" w:rsidR="007C23AE" w:rsidRPr="0031568C" w:rsidRDefault="008003AA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Ismerteti </w:t>
            </w:r>
            <w:r w:rsidR="007C23AE" w:rsidRPr="0031568C">
              <w:rPr>
                <w:sz w:val="24"/>
              </w:rPr>
              <w:t xml:space="preserve">az írásban érkezett </w:t>
            </w:r>
            <w:r w:rsidR="007C23AE" w:rsidRPr="0031568C">
              <w:rPr>
                <w:b/>
                <w:sz w:val="24"/>
              </w:rPr>
              <w:t>hozzászólásokat</w:t>
            </w:r>
            <w:r w:rsidR="007C23AE" w:rsidRPr="0031568C">
              <w:rPr>
                <w:sz w:val="24"/>
              </w:rPr>
              <w:t xml:space="preserve"> (beleértve a bíráló bizottsági tagok hozzászólásait is), majd a jelentkezések sorrendjében szót ad minden hozzászólónak mindaddig, amíg jelentkező van.</w:t>
            </w:r>
          </w:p>
        </w:tc>
      </w:tr>
      <w:tr w:rsidR="007C23AE" w:rsidRPr="0031568C" w14:paraId="5D6AF3AE" w14:textId="77777777">
        <w:tc>
          <w:tcPr>
            <w:tcW w:w="1040" w:type="pct"/>
          </w:tcPr>
          <w:p w14:paraId="10555F0E" w14:textId="77777777" w:rsidR="007C23AE" w:rsidRPr="0031568C" w:rsidRDefault="008003AA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Jelenlévők</w:t>
            </w:r>
          </w:p>
        </w:tc>
        <w:tc>
          <w:tcPr>
            <w:tcW w:w="3960" w:type="pct"/>
          </w:tcPr>
          <w:p w14:paraId="362C52A2" w14:textId="77777777" w:rsidR="007B3C89" w:rsidRPr="0031568C" w:rsidRDefault="007B3C89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H</w:t>
            </w:r>
            <w:r w:rsidR="003E1050" w:rsidRPr="0031568C">
              <w:rPr>
                <w:sz w:val="24"/>
              </w:rPr>
              <w:t>ozzászólás</w:t>
            </w:r>
            <w:r w:rsidR="008003AA" w:rsidRPr="0031568C">
              <w:rPr>
                <w:sz w:val="24"/>
              </w:rPr>
              <w:t>ok</w:t>
            </w:r>
          </w:p>
        </w:tc>
      </w:tr>
      <w:tr w:rsidR="007C23AE" w:rsidRPr="0031568C" w14:paraId="14239E4F" w14:textId="77777777">
        <w:tc>
          <w:tcPr>
            <w:tcW w:w="1040" w:type="pct"/>
          </w:tcPr>
          <w:p w14:paraId="6B134A74" w14:textId="77777777" w:rsidR="007C23AE" w:rsidRPr="0031568C" w:rsidRDefault="007C23AE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5E1C21B9" w14:textId="77777777" w:rsidR="007C23AE" w:rsidRPr="0031568C" w:rsidRDefault="007C23AE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Felkéri a jelöltet, hogy válaszoljon a hivatalos bírálóknak (amennyiben még nem válaszolt). Egyben felhívja a figyelmét arra, hogy a hivatalos bírálóknak egyszeri viszont-válaszra van joguk, ezt követően – a jelölt esetleges felszólalása után – a vitát be fogja rekeszteni. </w:t>
            </w:r>
          </w:p>
          <w:p w14:paraId="7846B176" w14:textId="77777777" w:rsidR="00553FBE" w:rsidRPr="0031568C" w:rsidRDefault="00553FBE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Megkérdezi a hivatalos bírálókat, hogy a választ elfogadják-e.</w:t>
            </w:r>
          </w:p>
          <w:p w14:paraId="4B12F45A" w14:textId="77777777" w:rsidR="00553FBE" w:rsidRPr="0031568C" w:rsidRDefault="00553FBE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Megkérdezi a hivatalos bírálókat, hogy fenntartják-e</w:t>
            </w:r>
            <w:r w:rsidR="00426953" w:rsidRPr="0031568C">
              <w:rPr>
                <w:sz w:val="24"/>
              </w:rPr>
              <w:t xml:space="preserve"> véleményüket a doktori fokozat </w:t>
            </w:r>
            <w:r w:rsidR="005A7854" w:rsidRPr="0031568C">
              <w:rPr>
                <w:sz w:val="24"/>
              </w:rPr>
              <w:t>oda</w:t>
            </w:r>
            <w:r w:rsidR="00426953" w:rsidRPr="0031568C">
              <w:rPr>
                <w:sz w:val="24"/>
              </w:rPr>
              <w:t>ítélésére/elutasítására</w:t>
            </w:r>
            <w:r w:rsidRPr="0031568C">
              <w:rPr>
                <w:sz w:val="24"/>
              </w:rPr>
              <w:t>.</w:t>
            </w:r>
          </w:p>
          <w:p w14:paraId="3134FD88" w14:textId="77777777" w:rsidR="00553FBE" w:rsidRPr="0031568C" w:rsidRDefault="00553FBE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Megkérdezi a bizottsági tagokat, hogy a bizottsági kérdésekre</w:t>
            </w:r>
            <w:r w:rsidR="005A7854" w:rsidRPr="0031568C">
              <w:rPr>
                <w:sz w:val="24"/>
              </w:rPr>
              <w:t xml:space="preserve"> és az egyénileg feltett kérdésekre</w:t>
            </w:r>
            <w:r w:rsidRPr="0031568C">
              <w:rPr>
                <w:sz w:val="24"/>
              </w:rPr>
              <w:t xml:space="preserve"> adott válasz</w:t>
            </w:r>
            <w:r w:rsidR="005A7854" w:rsidRPr="0031568C">
              <w:rPr>
                <w:sz w:val="24"/>
              </w:rPr>
              <w:t>oka</w:t>
            </w:r>
            <w:r w:rsidRPr="0031568C">
              <w:rPr>
                <w:sz w:val="24"/>
              </w:rPr>
              <w:t>t elfogadják-e.</w:t>
            </w:r>
          </w:p>
          <w:p w14:paraId="58EF2644" w14:textId="77777777" w:rsidR="00553FBE" w:rsidRPr="0031568C" w:rsidRDefault="00553FBE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Megkérdezi az egyéni kérdezőket, hogy a kapott válaszokat elfogadják-e.</w:t>
            </w:r>
          </w:p>
          <w:p w14:paraId="699BF311" w14:textId="77777777" w:rsidR="00DC66C3" w:rsidRPr="0031568C" w:rsidRDefault="00DC66C3" w:rsidP="00C674D8">
            <w:pPr>
              <w:numPr>
                <w:ilvl w:val="0"/>
                <w:numId w:val="12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Válaszok befejeztével az elnök a vitát berekeszteni, és bejelenti, hogy a bizottság határozathozatalra visszavonul.</w:t>
            </w:r>
          </w:p>
          <w:p w14:paraId="1EC8B064" w14:textId="77777777" w:rsidR="00DC66C3" w:rsidRPr="0031568C" w:rsidRDefault="00DC66C3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(</w:t>
            </w:r>
            <w:r w:rsidRPr="0031568C">
              <w:rPr>
                <w:i/>
                <w:sz w:val="24"/>
              </w:rPr>
              <w:t>Megjegyzés: A vitát az elnök indokolt esetben felfüggesztheti. A felfüggesztés okát, továbbá a vita folytatásának időpontját és helyét a jelenlévők előtt ki kell hirdetni</w:t>
            </w:r>
            <w:r w:rsidRPr="0031568C">
              <w:rPr>
                <w:sz w:val="24"/>
              </w:rPr>
              <w:t>.)</w:t>
            </w:r>
          </w:p>
        </w:tc>
      </w:tr>
    </w:tbl>
    <w:p w14:paraId="357CF618" w14:textId="77777777" w:rsidR="007B3C89" w:rsidRDefault="007B3C89" w:rsidP="007B3C89">
      <w:pPr>
        <w:jc w:val="left"/>
        <w:rPr>
          <w:b/>
          <w:sz w:val="24"/>
        </w:rPr>
      </w:pPr>
    </w:p>
    <w:p w14:paraId="15F9D5CE" w14:textId="77777777" w:rsidR="00D511BA" w:rsidRDefault="00D511BA" w:rsidP="007B3C89">
      <w:pPr>
        <w:jc w:val="left"/>
        <w:rPr>
          <w:b/>
          <w:sz w:val="24"/>
        </w:rPr>
      </w:pPr>
    </w:p>
    <w:p w14:paraId="2C8C0692" w14:textId="77777777" w:rsidR="003E1050" w:rsidRPr="008F67C0" w:rsidRDefault="008F67C0" w:rsidP="008F67C0">
      <w:pPr>
        <w:textAlignment w:val="baseline"/>
        <w:rPr>
          <w:b/>
          <w:bCs/>
          <w:sz w:val="24"/>
          <w:u w:val="single"/>
        </w:rPr>
      </w:pPr>
      <w:r w:rsidRPr="008F67C0">
        <w:rPr>
          <w:b/>
          <w:bCs/>
          <w:sz w:val="24"/>
          <w:highlight w:val="lightGray"/>
          <w:u w:val="single"/>
        </w:rPr>
        <w:lastRenderedPageBreak/>
        <w:t xml:space="preserve">III. </w:t>
      </w:r>
      <w:r w:rsidR="003E1050" w:rsidRPr="008F67C0">
        <w:rPr>
          <w:b/>
          <w:bCs/>
          <w:sz w:val="24"/>
          <w:highlight w:val="lightGray"/>
          <w:u w:val="single"/>
        </w:rPr>
        <w:t>Zárt ülés a nyilvános vita után</w:t>
      </w:r>
    </w:p>
    <w:p w14:paraId="12E4D480" w14:textId="77777777" w:rsidR="007B3C89" w:rsidRPr="0031568C" w:rsidRDefault="007B3C89" w:rsidP="007B3C89">
      <w:pPr>
        <w:ind w:left="360"/>
        <w:jc w:val="left"/>
        <w:rPr>
          <w:b/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2"/>
        <w:gridCol w:w="8082"/>
      </w:tblGrid>
      <w:tr w:rsidR="00DC66C3" w:rsidRPr="0031568C" w14:paraId="06F358EC" w14:textId="77777777">
        <w:tc>
          <w:tcPr>
            <w:tcW w:w="1040" w:type="pct"/>
          </w:tcPr>
          <w:p w14:paraId="6FB8F496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Helye</w:t>
            </w:r>
          </w:p>
        </w:tc>
        <w:tc>
          <w:tcPr>
            <w:tcW w:w="3960" w:type="pct"/>
          </w:tcPr>
          <w:p w14:paraId="258C0047" w14:textId="77777777" w:rsidR="00DC66C3" w:rsidRPr="0031568C" w:rsidRDefault="005A7854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Azonos </w:t>
            </w:r>
            <w:r w:rsidR="00DC66C3" w:rsidRPr="0031568C">
              <w:rPr>
                <w:sz w:val="24"/>
              </w:rPr>
              <w:t>a vita előttivel.</w:t>
            </w:r>
          </w:p>
        </w:tc>
      </w:tr>
      <w:tr w:rsidR="00DC66C3" w:rsidRPr="0031568C" w14:paraId="0789BC6A" w14:textId="77777777">
        <w:tc>
          <w:tcPr>
            <w:tcW w:w="1040" w:type="pct"/>
          </w:tcPr>
          <w:p w14:paraId="40A700E5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Tartama</w:t>
            </w:r>
          </w:p>
        </w:tc>
        <w:tc>
          <w:tcPr>
            <w:tcW w:w="3960" w:type="pct"/>
          </w:tcPr>
          <w:p w14:paraId="61DA1CA4" w14:textId="77777777" w:rsidR="00DC66C3" w:rsidRPr="0031568C" w:rsidRDefault="005A7854" w:rsidP="00C674D8">
            <w:pPr>
              <w:jc w:val="left"/>
              <w:rPr>
                <w:sz w:val="24"/>
              </w:rPr>
            </w:pPr>
            <w:r w:rsidRPr="0031568C">
              <w:rPr>
                <w:sz w:val="24"/>
              </w:rPr>
              <w:t>Kb</w:t>
            </w:r>
            <w:r w:rsidR="00DC66C3" w:rsidRPr="0031568C">
              <w:rPr>
                <w:sz w:val="24"/>
              </w:rPr>
              <w:t>. 30 perc</w:t>
            </w:r>
          </w:p>
        </w:tc>
      </w:tr>
      <w:tr w:rsidR="00DC66C3" w:rsidRPr="0031568C" w14:paraId="34613B92" w14:textId="77777777">
        <w:tc>
          <w:tcPr>
            <w:tcW w:w="1040" w:type="pct"/>
          </w:tcPr>
          <w:p w14:paraId="4A0DD326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0F6A2BD4" w14:textId="77777777" w:rsidR="00DC66C3" w:rsidRPr="0031568C" w:rsidRDefault="00DC66C3" w:rsidP="00C674D8">
            <w:pPr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a nyilvános vita általános értékelésével kezdődik, különös figyelemmel a hivatalos bírálók véleményére, javaslatára és a jelölt válaszaira.</w:t>
            </w:r>
          </w:p>
          <w:p w14:paraId="77202161" w14:textId="77777777" w:rsidR="00DC66C3" w:rsidRPr="0031568C" w:rsidRDefault="00DC66C3" w:rsidP="00C674D8">
            <w:pPr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>Titkos szavazás: 0 – 5 pont</w:t>
            </w:r>
          </w:p>
          <w:p w14:paraId="26AD7D60" w14:textId="77777777" w:rsidR="00DC66C3" w:rsidRPr="0031568C" w:rsidRDefault="00DC66C3" w:rsidP="00C674D8">
            <w:pPr>
              <w:jc w:val="left"/>
              <w:rPr>
                <w:i/>
                <w:sz w:val="24"/>
              </w:rPr>
            </w:pPr>
            <w:r w:rsidRPr="0031568C">
              <w:rPr>
                <w:i/>
                <w:sz w:val="24"/>
              </w:rPr>
              <w:t>(A határozatképesség megállapításánál figyelembe kell venni, hogy a szavazásban az vehet részt, aki a nyilvános vitán mindvégig jelen volt. Minimális létszám: elnök, titkár, 3 tag, 2 opponens.)</w:t>
            </w:r>
          </w:p>
          <w:p w14:paraId="68AF9E85" w14:textId="77777777" w:rsidR="00DC66C3" w:rsidRPr="0031568C" w:rsidRDefault="00DC66C3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A bíráló bizottság az elérhető maximális </w:t>
            </w:r>
            <w:proofErr w:type="spellStart"/>
            <w:r w:rsidRPr="0031568C">
              <w:rPr>
                <w:sz w:val="24"/>
              </w:rPr>
              <w:t>összpontszám</w:t>
            </w:r>
            <w:proofErr w:type="spellEnd"/>
            <w:r w:rsidRPr="0031568C">
              <w:rPr>
                <w:sz w:val="24"/>
              </w:rPr>
              <w:t xml:space="preserve"> 67 %-ának megszerzése esetén tehet javaslatot a tudományos fokozat odaítélésére. E pontszám alatt a javaslat csak elutasítás lehet.</w:t>
            </w:r>
          </w:p>
        </w:tc>
      </w:tr>
      <w:tr w:rsidR="00DC66C3" w:rsidRPr="0031568C" w14:paraId="38B3AC68" w14:textId="77777777">
        <w:tc>
          <w:tcPr>
            <w:tcW w:w="1040" w:type="pct"/>
          </w:tcPr>
          <w:p w14:paraId="11370F0F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Titkár</w:t>
            </w:r>
          </w:p>
        </w:tc>
        <w:tc>
          <w:tcPr>
            <w:tcW w:w="3960" w:type="pct"/>
          </w:tcPr>
          <w:p w14:paraId="08495CB6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sz w:val="24"/>
              </w:rPr>
              <w:t>A döntést és az indoklást a jegyzőkönyvben rögzíti.</w:t>
            </w:r>
            <w:r w:rsidRPr="0031568C">
              <w:rPr>
                <w:b/>
                <w:sz w:val="24"/>
              </w:rPr>
              <w:t xml:space="preserve"> </w:t>
            </w:r>
          </w:p>
          <w:p w14:paraId="017676AE" w14:textId="77777777" w:rsidR="00DC66C3" w:rsidRPr="0031568C" w:rsidRDefault="00DC66C3" w:rsidP="00C674D8">
            <w:pPr>
              <w:ind w:left="708"/>
              <w:jc w:val="left"/>
              <w:rPr>
                <w:sz w:val="24"/>
              </w:rPr>
            </w:pPr>
            <w:r w:rsidRPr="0031568C">
              <w:rPr>
                <w:b/>
                <w:i/>
                <w:sz w:val="24"/>
              </w:rPr>
              <w:t>A pontszám a munka értékelését fejezi ki, ezért a részletes indoklásnak az adott pontszámmal összhangban kell lennie.</w:t>
            </w:r>
            <w:r w:rsidRPr="0031568C">
              <w:rPr>
                <w:i/>
                <w:sz w:val="24"/>
              </w:rPr>
              <w:t xml:space="preserve"> Ha a számszerű eredményt a fokozat odaítéléséről, illetőleg az elutasításról az indoklás nem alapozza meg, ennek okait, az esetleges különvélemények feltüntetésével a</w:t>
            </w:r>
            <w:r w:rsidR="003E1050" w:rsidRPr="0031568C">
              <w:rPr>
                <w:i/>
                <w:sz w:val="24"/>
              </w:rPr>
              <w:t xml:space="preserve"> jegyzőkönyvben rögzíteni kell.</w:t>
            </w:r>
          </w:p>
        </w:tc>
      </w:tr>
    </w:tbl>
    <w:p w14:paraId="5FE9D84A" w14:textId="77777777" w:rsidR="007B3C89" w:rsidRPr="0031568C" w:rsidRDefault="007B3C89" w:rsidP="007B3C89">
      <w:pPr>
        <w:jc w:val="left"/>
        <w:rPr>
          <w:b/>
          <w:sz w:val="24"/>
        </w:rPr>
      </w:pPr>
    </w:p>
    <w:p w14:paraId="291B7144" w14:textId="77777777" w:rsidR="007B3C89" w:rsidRPr="008F67C0" w:rsidRDefault="003E1050" w:rsidP="008F67C0">
      <w:pPr>
        <w:textAlignment w:val="baseline"/>
        <w:rPr>
          <w:b/>
          <w:bCs/>
          <w:sz w:val="24"/>
          <w:highlight w:val="lightGray"/>
          <w:u w:val="single"/>
        </w:rPr>
      </w:pPr>
      <w:r w:rsidRPr="008F67C0">
        <w:rPr>
          <w:b/>
          <w:bCs/>
          <w:sz w:val="24"/>
          <w:highlight w:val="lightGray"/>
          <w:u w:val="single"/>
        </w:rPr>
        <w:t>IV. A nyilvános vita lezárása</w:t>
      </w:r>
      <w:r w:rsidR="007B3C89" w:rsidRPr="008F67C0">
        <w:rPr>
          <w:b/>
          <w:bCs/>
          <w:sz w:val="24"/>
          <w:highlight w:val="lightGray"/>
          <w:u w:val="single"/>
        </w:rPr>
        <w:t xml:space="preserve"> (ismét az előadóteremben)</w:t>
      </w:r>
    </w:p>
    <w:p w14:paraId="1CD50423" w14:textId="77777777" w:rsidR="003E1050" w:rsidRPr="0031568C" w:rsidRDefault="003E1050">
      <w:pPr>
        <w:rPr>
          <w:sz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2"/>
        <w:gridCol w:w="8082"/>
      </w:tblGrid>
      <w:tr w:rsidR="00DC66C3" w:rsidRPr="0031568C" w14:paraId="2059458D" w14:textId="77777777">
        <w:tc>
          <w:tcPr>
            <w:tcW w:w="1040" w:type="pct"/>
          </w:tcPr>
          <w:p w14:paraId="330C82AA" w14:textId="77777777" w:rsidR="00DC66C3" w:rsidRPr="0031568C" w:rsidRDefault="00DC66C3" w:rsidP="00C674D8">
            <w:pPr>
              <w:jc w:val="left"/>
              <w:rPr>
                <w:b/>
                <w:sz w:val="24"/>
              </w:rPr>
            </w:pPr>
            <w:r w:rsidRPr="0031568C">
              <w:rPr>
                <w:b/>
                <w:sz w:val="24"/>
              </w:rPr>
              <w:t>Elnök</w:t>
            </w:r>
          </w:p>
        </w:tc>
        <w:tc>
          <w:tcPr>
            <w:tcW w:w="3960" w:type="pct"/>
          </w:tcPr>
          <w:p w14:paraId="01FD8655" w14:textId="77777777" w:rsidR="007B3C89" w:rsidRPr="0031568C" w:rsidRDefault="00DC66C3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b/>
                <w:sz w:val="24"/>
              </w:rPr>
              <w:t>Bejelenti</w:t>
            </w:r>
            <w:r w:rsidRPr="0031568C">
              <w:rPr>
                <w:sz w:val="24"/>
              </w:rPr>
              <w:t>, hogy a nyilvános ülést folytatja a bizottság, majd</w:t>
            </w:r>
          </w:p>
          <w:p w14:paraId="761724CC" w14:textId="77777777" w:rsidR="00DC66C3" w:rsidRPr="0031568C" w:rsidRDefault="00DC66C3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b/>
                <w:sz w:val="24"/>
              </w:rPr>
              <w:t>felkéri</w:t>
            </w:r>
            <w:r w:rsidRPr="0031568C">
              <w:rPr>
                <w:sz w:val="24"/>
              </w:rPr>
              <w:t xml:space="preserve"> a jelenlévőket, hogy álljanak fel, és</w:t>
            </w:r>
          </w:p>
          <w:p w14:paraId="70EB8F9C" w14:textId="77777777" w:rsidR="00DC66C3" w:rsidRPr="0031568C" w:rsidRDefault="00DC66C3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b/>
                <w:sz w:val="24"/>
              </w:rPr>
              <w:t>ismerteti</w:t>
            </w:r>
            <w:r w:rsidR="00FC161C" w:rsidRPr="0031568C">
              <w:rPr>
                <w:sz w:val="24"/>
              </w:rPr>
              <w:t xml:space="preserve"> a bizottság titkos szavazásának összesített pontszámát és annak az elérhető pontszámhoz viszonyított arányát, végül a bizottság javaslatát.</w:t>
            </w:r>
          </w:p>
          <w:p w14:paraId="17F13B00" w14:textId="77777777" w:rsidR="00FC161C" w:rsidRPr="0031568C" w:rsidRDefault="00FC161C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A döntés </w:t>
            </w:r>
            <w:r w:rsidRPr="0031568C">
              <w:rPr>
                <w:b/>
                <w:sz w:val="24"/>
              </w:rPr>
              <w:t>indoklását</w:t>
            </w:r>
            <w:r w:rsidRPr="0031568C">
              <w:rPr>
                <w:sz w:val="24"/>
              </w:rPr>
              <w:t xml:space="preserve"> a jelenlévők helyüket elfoglalva hallgatják meg.</w:t>
            </w:r>
          </w:p>
          <w:p w14:paraId="1C71350F" w14:textId="77777777" w:rsidR="00553FBE" w:rsidRPr="0031568C" w:rsidRDefault="00553FBE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Felhívja a résztvevők figyelmét, hogy a </w:t>
            </w:r>
            <w:r w:rsidR="00007542" w:rsidRPr="0031568C">
              <w:rPr>
                <w:sz w:val="24"/>
              </w:rPr>
              <w:t xml:space="preserve">Bíráló Bizottság véleményét tartalmazó jegyzőkönyv a </w:t>
            </w:r>
            <w:r w:rsidR="00D523D5" w:rsidRPr="0031568C">
              <w:rPr>
                <w:sz w:val="24"/>
              </w:rPr>
              <w:t xml:space="preserve">DIT </w:t>
            </w:r>
            <w:r w:rsidR="00007542" w:rsidRPr="0031568C">
              <w:rPr>
                <w:sz w:val="24"/>
              </w:rPr>
              <w:t xml:space="preserve">elé kerül, melynek felterjesztése alapján a </w:t>
            </w:r>
            <w:r w:rsidRPr="0031568C">
              <w:rPr>
                <w:sz w:val="24"/>
              </w:rPr>
              <w:t>végső döntést az DHT hozza meg.</w:t>
            </w:r>
          </w:p>
          <w:p w14:paraId="3E0D53EB" w14:textId="77777777" w:rsidR="00FC161C" w:rsidRPr="0031568C" w:rsidRDefault="00FC161C" w:rsidP="00C674D8">
            <w:pPr>
              <w:numPr>
                <w:ilvl w:val="0"/>
                <w:numId w:val="14"/>
              </w:numPr>
              <w:jc w:val="left"/>
              <w:rPr>
                <w:sz w:val="24"/>
              </w:rPr>
            </w:pPr>
            <w:r w:rsidRPr="0031568C">
              <w:rPr>
                <w:sz w:val="24"/>
              </w:rPr>
              <w:t xml:space="preserve">A nyilvános </w:t>
            </w:r>
            <w:r w:rsidRPr="0031568C">
              <w:rPr>
                <w:b/>
                <w:sz w:val="24"/>
              </w:rPr>
              <w:t>vitát berekeszti</w:t>
            </w:r>
            <w:r w:rsidRPr="0031568C">
              <w:rPr>
                <w:sz w:val="24"/>
              </w:rPr>
              <w:t>.</w:t>
            </w:r>
          </w:p>
        </w:tc>
      </w:tr>
    </w:tbl>
    <w:p w14:paraId="1BCDEA46" w14:textId="77777777" w:rsidR="00FC161C" w:rsidRPr="0031568C" w:rsidRDefault="00FC161C">
      <w:pPr>
        <w:pStyle w:val="Cmsor7"/>
        <w:spacing w:line="240" w:lineRule="auto"/>
        <w:rPr>
          <w:b w:val="0"/>
          <w:bCs w:val="0"/>
        </w:rPr>
      </w:pPr>
    </w:p>
    <w:p w14:paraId="45A12DCF" w14:textId="77777777" w:rsidR="00D7458E" w:rsidRDefault="00D7458E" w:rsidP="00D511BA">
      <w:pPr>
        <w:textAlignment w:val="baseline"/>
        <w:rPr>
          <w:b/>
          <w:bCs/>
          <w:sz w:val="24"/>
          <w:highlight w:val="lightGray"/>
          <w:u w:val="single"/>
        </w:rPr>
      </w:pPr>
      <w:r w:rsidRPr="00D511BA">
        <w:rPr>
          <w:b/>
          <w:bCs/>
          <w:sz w:val="24"/>
          <w:highlight w:val="lightGray"/>
          <w:u w:val="single"/>
        </w:rPr>
        <w:t>V. Egyebek</w:t>
      </w:r>
    </w:p>
    <w:p w14:paraId="536748BF" w14:textId="77777777" w:rsidR="00D511BA" w:rsidRPr="00D511BA" w:rsidRDefault="00D511BA" w:rsidP="00D511BA">
      <w:pPr>
        <w:textAlignment w:val="baseline"/>
        <w:rPr>
          <w:b/>
          <w:bCs/>
          <w:sz w:val="24"/>
          <w:highlight w:val="lightGray"/>
          <w:u w:val="single"/>
        </w:rPr>
      </w:pPr>
    </w:p>
    <w:p w14:paraId="3C5EAC77" w14:textId="77777777" w:rsidR="00D7458E" w:rsidRPr="0031568C" w:rsidRDefault="00D7458E">
      <w:pPr>
        <w:numPr>
          <w:ilvl w:val="0"/>
          <w:numId w:val="10"/>
        </w:numPr>
        <w:jc w:val="left"/>
        <w:rPr>
          <w:b/>
          <w:sz w:val="24"/>
        </w:rPr>
      </w:pPr>
      <w:r w:rsidRPr="0031568C">
        <w:rPr>
          <w:b/>
          <w:sz w:val="24"/>
        </w:rPr>
        <w:t xml:space="preserve">A Bizottság megfelelő munkájáért az Elnök </w:t>
      </w:r>
      <w:r w:rsidR="00007542" w:rsidRPr="0031568C">
        <w:rPr>
          <w:b/>
          <w:sz w:val="24"/>
        </w:rPr>
        <w:t xml:space="preserve">a </w:t>
      </w:r>
      <w:r w:rsidRPr="0031568C">
        <w:rPr>
          <w:b/>
          <w:sz w:val="24"/>
        </w:rPr>
        <w:t>felelős.</w:t>
      </w:r>
    </w:p>
    <w:p w14:paraId="170B2C59" w14:textId="77777777" w:rsidR="00D7458E" w:rsidRPr="0031568C" w:rsidRDefault="00D7458E">
      <w:pPr>
        <w:numPr>
          <w:ilvl w:val="0"/>
          <w:numId w:val="10"/>
        </w:numPr>
        <w:jc w:val="left"/>
        <w:rPr>
          <w:sz w:val="24"/>
        </w:rPr>
      </w:pPr>
      <w:r w:rsidRPr="0031568C">
        <w:rPr>
          <w:b/>
          <w:sz w:val="24"/>
        </w:rPr>
        <w:t>A védési jegyzőkönyv megfelelő elkészítése a titkár kötelme</w:t>
      </w:r>
      <w:r w:rsidRPr="0031568C">
        <w:rPr>
          <w:sz w:val="24"/>
        </w:rPr>
        <w:t>.</w:t>
      </w:r>
    </w:p>
    <w:p w14:paraId="22B10104" w14:textId="77777777" w:rsidR="00D7458E" w:rsidRPr="0031568C" w:rsidRDefault="00D7458E">
      <w:pPr>
        <w:numPr>
          <w:ilvl w:val="0"/>
          <w:numId w:val="10"/>
        </w:numPr>
        <w:jc w:val="left"/>
        <w:rPr>
          <w:sz w:val="24"/>
        </w:rPr>
      </w:pPr>
      <w:r w:rsidRPr="0031568C">
        <w:rPr>
          <w:sz w:val="24"/>
        </w:rPr>
        <w:t>A védés helyének</w:t>
      </w:r>
      <w:r w:rsidR="00FC161C" w:rsidRPr="0031568C">
        <w:rPr>
          <w:sz w:val="24"/>
        </w:rPr>
        <w:t xml:space="preserve"> és időpontjának meghatározását, </w:t>
      </w:r>
      <w:r w:rsidR="005577AE" w:rsidRPr="0031568C">
        <w:rPr>
          <w:sz w:val="24"/>
        </w:rPr>
        <w:t xml:space="preserve">a </w:t>
      </w:r>
      <w:r w:rsidR="00FC161C" w:rsidRPr="0031568C">
        <w:rPr>
          <w:sz w:val="24"/>
        </w:rPr>
        <w:t xml:space="preserve">BB tagjaival történő </w:t>
      </w:r>
      <w:r w:rsidR="00007542" w:rsidRPr="0031568C">
        <w:rPr>
          <w:sz w:val="24"/>
        </w:rPr>
        <w:t xml:space="preserve">előzetes </w:t>
      </w:r>
      <w:r w:rsidR="00FC161C" w:rsidRPr="0031568C">
        <w:rPr>
          <w:sz w:val="24"/>
        </w:rPr>
        <w:t>egyeztetés</w:t>
      </w:r>
      <w:r w:rsidR="005577AE" w:rsidRPr="0031568C">
        <w:rPr>
          <w:sz w:val="24"/>
        </w:rPr>
        <w:t xml:space="preserve"> alapján</w:t>
      </w:r>
      <w:r w:rsidR="00FC161C" w:rsidRPr="0031568C">
        <w:rPr>
          <w:sz w:val="24"/>
        </w:rPr>
        <w:t xml:space="preserve"> </w:t>
      </w:r>
      <w:r w:rsidRPr="0031568C">
        <w:rPr>
          <w:sz w:val="24"/>
        </w:rPr>
        <w:t>a témavezető</w:t>
      </w:r>
      <w:r w:rsidR="003E1050" w:rsidRPr="0031568C">
        <w:rPr>
          <w:sz w:val="24"/>
        </w:rPr>
        <w:t xml:space="preserve"> és</w:t>
      </w:r>
      <w:r w:rsidRPr="0031568C">
        <w:rPr>
          <w:sz w:val="24"/>
        </w:rPr>
        <w:t xml:space="preserve"> a jelölt végzi.</w:t>
      </w:r>
    </w:p>
    <w:p w14:paraId="7B80B025" w14:textId="77777777" w:rsidR="00D7458E" w:rsidRPr="0031568C" w:rsidRDefault="00D7458E">
      <w:pPr>
        <w:numPr>
          <w:ilvl w:val="0"/>
          <w:numId w:val="10"/>
        </w:numPr>
        <w:jc w:val="left"/>
        <w:rPr>
          <w:sz w:val="24"/>
        </w:rPr>
      </w:pPr>
      <w:r w:rsidRPr="0031568C">
        <w:rPr>
          <w:sz w:val="24"/>
        </w:rPr>
        <w:t>A védési terem megfelelő előkészítése, illetve a bizottsági ülések helyének biztosítása a DI titkárságának feladata.</w:t>
      </w:r>
    </w:p>
    <w:p w14:paraId="12F27667" w14:textId="77777777" w:rsidR="00D7458E" w:rsidRPr="0031568C" w:rsidRDefault="00007542">
      <w:pPr>
        <w:numPr>
          <w:ilvl w:val="0"/>
          <w:numId w:val="10"/>
        </w:numPr>
        <w:jc w:val="left"/>
        <w:rPr>
          <w:sz w:val="24"/>
        </w:rPr>
      </w:pPr>
      <w:r w:rsidRPr="0031568C">
        <w:rPr>
          <w:sz w:val="24"/>
        </w:rPr>
        <w:t>A nyilvá</w:t>
      </w:r>
      <w:r w:rsidR="00394F46" w:rsidRPr="0031568C">
        <w:rPr>
          <w:sz w:val="24"/>
        </w:rPr>
        <w:t>n</w:t>
      </w:r>
      <w:r w:rsidRPr="0031568C">
        <w:rPr>
          <w:sz w:val="24"/>
        </w:rPr>
        <w:t xml:space="preserve">os vita után az esetleges vendéglátás </w:t>
      </w:r>
      <w:r w:rsidR="00D7458E" w:rsidRPr="0031568C">
        <w:rPr>
          <w:sz w:val="24"/>
        </w:rPr>
        <w:t>opcionális, megszervezése minden</w:t>
      </w:r>
      <w:r w:rsidR="003E1050" w:rsidRPr="0031568C">
        <w:rPr>
          <w:sz w:val="24"/>
        </w:rPr>
        <w:t xml:space="preserve"> tekintetben a jelölt feladata.</w:t>
      </w:r>
    </w:p>
    <w:sectPr w:rsidR="00D7458E" w:rsidRPr="0031568C" w:rsidSect="008F67C0">
      <w:type w:val="continuous"/>
      <w:pgSz w:w="11906" w:h="16838" w:code="9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E374" w14:textId="77777777" w:rsidR="00296F67" w:rsidRDefault="00296F67">
      <w:r>
        <w:separator/>
      </w:r>
    </w:p>
  </w:endnote>
  <w:endnote w:type="continuationSeparator" w:id="0">
    <w:p w14:paraId="09E39646" w14:textId="77777777" w:rsidR="00296F67" w:rsidRDefault="0029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9A67" w14:textId="77777777" w:rsidR="008F67C0" w:rsidRDefault="008F67C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DE34D0" w14:textId="77777777" w:rsidR="007B3C89" w:rsidRDefault="007B3C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5DF4" w14:textId="77777777" w:rsidR="00296F67" w:rsidRDefault="00296F67">
      <w:r>
        <w:separator/>
      </w:r>
    </w:p>
  </w:footnote>
  <w:footnote w:type="continuationSeparator" w:id="0">
    <w:p w14:paraId="1A7C0FC8" w14:textId="77777777" w:rsidR="00296F67" w:rsidRDefault="0029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D64D" w14:textId="77777777" w:rsidR="0031568C" w:rsidRDefault="0031568C" w:rsidP="0031568C">
    <w:pPr>
      <w:pStyle w:val="lfej"/>
      <w:jc w:val="center"/>
    </w:pPr>
    <w:r>
      <w:t>ÁLLATORVOSTUDOMÁNYI</w:t>
    </w:r>
    <w:r w:rsidR="007B3C89">
      <w:t xml:space="preserve"> EGYETEM</w:t>
    </w:r>
  </w:p>
  <w:p w14:paraId="69DE11ED" w14:textId="77777777" w:rsidR="007B3C89" w:rsidRDefault="007B3C89" w:rsidP="0031568C">
    <w:pPr>
      <w:pStyle w:val="lfej"/>
      <w:jc w:val="center"/>
    </w:pPr>
    <w:r>
      <w:t>ÁLLATORVOSTUDOMÁNYI DOKTORI ISKOLA</w:t>
    </w:r>
  </w:p>
  <w:p w14:paraId="076295A8" w14:textId="77777777" w:rsidR="007B3C89" w:rsidRPr="00FE0C67" w:rsidRDefault="007B3C89" w:rsidP="007B3C89">
    <w:pPr>
      <w:pStyle w:val="lfej"/>
      <w:rPr>
        <w:sz w:val="16"/>
        <w:szCs w:val="16"/>
      </w:rPr>
    </w:pPr>
  </w:p>
  <w:p w14:paraId="6C13F85D" w14:textId="77777777" w:rsidR="007B3C89" w:rsidRPr="00FE0C67" w:rsidRDefault="007B3C89" w:rsidP="007B3C89">
    <w:pPr>
      <w:pStyle w:val="lfej"/>
      <w:pBdr>
        <w:bottom w:val="single" w:sz="4" w:space="1" w:color="auto"/>
      </w:pBdr>
      <w:jc w:val="center"/>
      <w:rPr>
        <w:b/>
      </w:rPr>
    </w:pPr>
    <w:r>
      <w:rPr>
        <w:b/>
      </w:rPr>
      <w:t>D</w:t>
    </w:r>
    <w:r w:rsidR="008F67C0">
      <w:rPr>
        <w:b/>
      </w:rPr>
      <w:t>0</w:t>
    </w:r>
    <w:r>
      <w:rPr>
        <w:b/>
      </w:rPr>
      <w:t>7</w:t>
    </w:r>
    <w:r w:rsidRPr="00FE0C67">
      <w:rPr>
        <w:b/>
      </w:rPr>
      <w:t xml:space="preserve">. </w:t>
    </w:r>
  </w:p>
  <w:p w14:paraId="552BF9AD" w14:textId="77777777" w:rsidR="007B3C89" w:rsidRDefault="007B3C8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3B19" w14:textId="77777777" w:rsidR="00D511BA" w:rsidRDefault="00D511BA" w:rsidP="00D511BA">
    <w:pPr>
      <w:pStyle w:val="lfej"/>
      <w:jc w:val="center"/>
    </w:pPr>
    <w:r>
      <w:t>ÁLLATORVOSTUDOMÁNYI EGYETEM</w:t>
    </w:r>
  </w:p>
  <w:p w14:paraId="31930274" w14:textId="77777777" w:rsidR="00D511BA" w:rsidRDefault="00D511BA" w:rsidP="00D511BA">
    <w:pPr>
      <w:pStyle w:val="lfej"/>
      <w:jc w:val="center"/>
    </w:pPr>
    <w:r>
      <w:t>ÁLLATORVOSTUDOMÁNYI DOKTORI ISKOLA</w:t>
    </w:r>
  </w:p>
  <w:p w14:paraId="6FD1E3D8" w14:textId="77777777" w:rsidR="00D511BA" w:rsidRPr="00FE0C67" w:rsidRDefault="00D511BA" w:rsidP="00D511BA">
    <w:pPr>
      <w:pStyle w:val="lfej"/>
      <w:rPr>
        <w:sz w:val="16"/>
        <w:szCs w:val="16"/>
      </w:rPr>
    </w:pPr>
  </w:p>
  <w:p w14:paraId="621ECF27" w14:textId="77777777" w:rsidR="00D511BA" w:rsidRPr="00FE0C67" w:rsidRDefault="00D511BA" w:rsidP="00D511BA">
    <w:pPr>
      <w:pStyle w:val="lfej"/>
      <w:pBdr>
        <w:bottom w:val="single" w:sz="4" w:space="1" w:color="auto"/>
      </w:pBdr>
      <w:jc w:val="center"/>
      <w:rPr>
        <w:b/>
      </w:rPr>
    </w:pPr>
    <w:r>
      <w:rPr>
        <w:b/>
      </w:rPr>
      <w:t>D07</w:t>
    </w:r>
    <w:r w:rsidRPr="00FE0C67">
      <w:rPr>
        <w:b/>
      </w:rPr>
      <w:t xml:space="preserve">. </w:t>
    </w:r>
  </w:p>
  <w:p w14:paraId="52FDE468" w14:textId="77777777" w:rsidR="007B3C89" w:rsidRDefault="007B3C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B85"/>
    <w:multiLevelType w:val="hybridMultilevel"/>
    <w:tmpl w:val="C464DD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863"/>
    <w:multiLevelType w:val="multilevel"/>
    <w:tmpl w:val="4C9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61150"/>
    <w:multiLevelType w:val="hybridMultilevel"/>
    <w:tmpl w:val="DFB4A5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90FA1"/>
    <w:multiLevelType w:val="hybridMultilevel"/>
    <w:tmpl w:val="8ABE35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6E2D"/>
    <w:multiLevelType w:val="hybridMultilevel"/>
    <w:tmpl w:val="14FC4DF6"/>
    <w:lvl w:ilvl="0" w:tplc="A91293C2">
      <w:start w:val="1"/>
      <w:numFmt w:val="decimal"/>
      <w:pStyle w:val="cim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64C3C"/>
    <w:multiLevelType w:val="multilevel"/>
    <w:tmpl w:val="439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15F12"/>
    <w:multiLevelType w:val="hybridMultilevel"/>
    <w:tmpl w:val="E4DEBE6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35AA2"/>
    <w:multiLevelType w:val="multilevel"/>
    <w:tmpl w:val="AC561140"/>
    <w:lvl w:ilvl="0">
      <w:start w:val="1"/>
      <w:numFmt w:val="decimal"/>
      <w:lvlText w:val="%1."/>
      <w:lvlJc w:val="left"/>
      <w:pPr>
        <w:tabs>
          <w:tab w:val="num" w:pos="-2520"/>
        </w:tabs>
        <w:ind w:left="-28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800"/>
        </w:tabs>
        <w:ind w:left="-21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4">
      <w:start w:val="1"/>
      <w:numFmt w:val="decimal"/>
      <w:pStyle w:val="Cmsor5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240"/>
        </w:tabs>
        <w:ind w:left="2880" w:firstLine="0"/>
      </w:pPr>
      <w:rPr>
        <w:rFonts w:hint="default"/>
      </w:rPr>
    </w:lvl>
  </w:abstractNum>
  <w:abstractNum w:abstractNumId="8" w15:restartNumberingAfterBreak="0">
    <w:nsid w:val="1E444B65"/>
    <w:multiLevelType w:val="hybridMultilevel"/>
    <w:tmpl w:val="2A02FB84"/>
    <w:lvl w:ilvl="0" w:tplc="8FB226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28A4061"/>
    <w:multiLevelType w:val="hybridMultilevel"/>
    <w:tmpl w:val="DB96A9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95EEA"/>
    <w:multiLevelType w:val="multilevel"/>
    <w:tmpl w:val="0E6222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FF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ascii="Times New Roman" w:hAnsi="Times New Roman" w:hint="default"/>
        <w:b w:val="0"/>
        <w:i w:val="0"/>
        <w:color w:val="0000FF"/>
        <w:sz w:val="24"/>
      </w:rPr>
    </w:lvl>
    <w:lvl w:ilvl="2">
      <w:start w:val="1"/>
      <w:numFmt w:val="lowerLetter"/>
      <w:suff w:val="space"/>
      <w:lvlText w:val="%3.)"/>
      <w:lvlJc w:val="left"/>
      <w:pPr>
        <w:ind w:left="567" w:firstLine="0"/>
      </w:pPr>
      <w:rPr>
        <w:rFonts w:ascii="Times New Roman" w:hAnsi="Times New Roman" w:hint="default"/>
        <w:b w:val="0"/>
        <w:i w:val="0"/>
        <w:color w:val="008000"/>
        <w:sz w:val="24"/>
      </w:rPr>
    </w:lvl>
    <w:lvl w:ilvl="3">
      <w:start w:val="1"/>
      <w:numFmt w:val="bullet"/>
      <w:pStyle w:val="Cmsor4"/>
      <w:suff w:val="space"/>
      <w:lvlText w:val=""/>
      <w:lvlJc w:val="left"/>
      <w:pPr>
        <w:ind w:left="794" w:firstLine="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"/>
      <w:lvlJc w:val="left"/>
      <w:pPr>
        <w:tabs>
          <w:tab w:val="num" w:pos="2627"/>
        </w:tabs>
        <w:ind w:left="2267" w:firstLine="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"/>
      <w:lvlJc w:val="left"/>
      <w:pPr>
        <w:tabs>
          <w:tab w:val="num" w:pos="2797"/>
        </w:tabs>
        <w:ind w:left="2437" w:firstLine="0"/>
      </w:pPr>
      <w:rPr>
        <w:rFonts w:ascii="Symbol" w:hAnsi="Symbol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09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4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hint="default"/>
      </w:rPr>
    </w:lvl>
  </w:abstractNum>
  <w:abstractNum w:abstractNumId="11" w15:restartNumberingAfterBreak="0">
    <w:nsid w:val="2F5469EF"/>
    <w:multiLevelType w:val="hybridMultilevel"/>
    <w:tmpl w:val="77BA850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92CCD"/>
    <w:multiLevelType w:val="hybridMultilevel"/>
    <w:tmpl w:val="CDA0254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A231A"/>
    <w:multiLevelType w:val="hybridMultilevel"/>
    <w:tmpl w:val="DA7A07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76937"/>
    <w:multiLevelType w:val="multilevel"/>
    <w:tmpl w:val="3C82B5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7B6083"/>
    <w:multiLevelType w:val="hybridMultilevel"/>
    <w:tmpl w:val="ACB40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6217"/>
    <w:multiLevelType w:val="hybridMultilevel"/>
    <w:tmpl w:val="3C82B5D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4C2AB8"/>
    <w:multiLevelType w:val="hybridMultilevel"/>
    <w:tmpl w:val="EB3E339A"/>
    <w:lvl w:ilvl="0" w:tplc="07AA44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05217"/>
    <w:multiLevelType w:val="hybridMultilevel"/>
    <w:tmpl w:val="0A5E16EC"/>
    <w:lvl w:ilvl="0" w:tplc="DDB282C2">
      <w:start w:val="1"/>
      <w:numFmt w:val="decimal"/>
      <w:pStyle w:val="Cmsor1"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3293A"/>
    <w:multiLevelType w:val="multilevel"/>
    <w:tmpl w:val="96FCC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F703041"/>
    <w:multiLevelType w:val="multilevel"/>
    <w:tmpl w:val="BF7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571155">
    <w:abstractNumId w:val="7"/>
  </w:num>
  <w:num w:numId="2" w16cid:durableId="961888665">
    <w:abstractNumId w:val="10"/>
  </w:num>
  <w:num w:numId="3" w16cid:durableId="1169753311">
    <w:abstractNumId w:val="4"/>
  </w:num>
  <w:num w:numId="4" w16cid:durableId="552927421">
    <w:abstractNumId w:val="18"/>
  </w:num>
  <w:num w:numId="5" w16cid:durableId="234902356">
    <w:abstractNumId w:val="2"/>
  </w:num>
  <w:num w:numId="6" w16cid:durableId="219051090">
    <w:abstractNumId w:val="13"/>
  </w:num>
  <w:num w:numId="7" w16cid:durableId="1131553809">
    <w:abstractNumId w:val="16"/>
  </w:num>
  <w:num w:numId="8" w16cid:durableId="1777824917">
    <w:abstractNumId w:val="0"/>
  </w:num>
  <w:num w:numId="9" w16cid:durableId="970599349">
    <w:abstractNumId w:val="15"/>
  </w:num>
  <w:num w:numId="10" w16cid:durableId="2120486413">
    <w:abstractNumId w:val="8"/>
  </w:num>
  <w:num w:numId="11" w16cid:durableId="842087431">
    <w:abstractNumId w:val="14"/>
  </w:num>
  <w:num w:numId="12" w16cid:durableId="314071843">
    <w:abstractNumId w:val="11"/>
  </w:num>
  <w:num w:numId="13" w16cid:durableId="444546625">
    <w:abstractNumId w:val="6"/>
  </w:num>
  <w:num w:numId="14" w16cid:durableId="2147308069">
    <w:abstractNumId w:val="9"/>
  </w:num>
  <w:num w:numId="15" w16cid:durableId="221792410">
    <w:abstractNumId w:val="3"/>
  </w:num>
  <w:num w:numId="16" w16cid:durableId="2047754214">
    <w:abstractNumId w:val="12"/>
  </w:num>
  <w:num w:numId="17" w16cid:durableId="440883438">
    <w:abstractNumId w:val="17"/>
  </w:num>
  <w:num w:numId="18" w16cid:durableId="2103604446">
    <w:abstractNumId w:val="1"/>
  </w:num>
  <w:num w:numId="19" w16cid:durableId="820969659">
    <w:abstractNumId w:val="5"/>
  </w:num>
  <w:num w:numId="20" w16cid:durableId="1151362481">
    <w:abstractNumId w:val="19"/>
  </w:num>
  <w:num w:numId="21" w16cid:durableId="18247818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F"/>
    <w:rsid w:val="00007542"/>
    <w:rsid w:val="00031667"/>
    <w:rsid w:val="000D5D97"/>
    <w:rsid w:val="002876D9"/>
    <w:rsid w:val="00296F67"/>
    <w:rsid w:val="002E146B"/>
    <w:rsid w:val="0030286E"/>
    <w:rsid w:val="0031568C"/>
    <w:rsid w:val="003546C9"/>
    <w:rsid w:val="00366AA9"/>
    <w:rsid w:val="00394F46"/>
    <w:rsid w:val="003E1050"/>
    <w:rsid w:val="003F01DE"/>
    <w:rsid w:val="00426953"/>
    <w:rsid w:val="004E07B9"/>
    <w:rsid w:val="00553FBE"/>
    <w:rsid w:val="005577AE"/>
    <w:rsid w:val="005A7854"/>
    <w:rsid w:val="005A7D0F"/>
    <w:rsid w:val="00672854"/>
    <w:rsid w:val="006A1CA7"/>
    <w:rsid w:val="006E16EC"/>
    <w:rsid w:val="00706E1B"/>
    <w:rsid w:val="0074168A"/>
    <w:rsid w:val="00767D81"/>
    <w:rsid w:val="007A0C8F"/>
    <w:rsid w:val="007B3C89"/>
    <w:rsid w:val="007B7819"/>
    <w:rsid w:val="007C23AE"/>
    <w:rsid w:val="007F2D9C"/>
    <w:rsid w:val="008003AA"/>
    <w:rsid w:val="00826B9C"/>
    <w:rsid w:val="00881041"/>
    <w:rsid w:val="008A39D3"/>
    <w:rsid w:val="008D2974"/>
    <w:rsid w:val="008F67C0"/>
    <w:rsid w:val="009B5718"/>
    <w:rsid w:val="00A02828"/>
    <w:rsid w:val="00A31AE3"/>
    <w:rsid w:val="00A513FF"/>
    <w:rsid w:val="00A843CE"/>
    <w:rsid w:val="00AD787D"/>
    <w:rsid w:val="00B53486"/>
    <w:rsid w:val="00B636A2"/>
    <w:rsid w:val="00B95087"/>
    <w:rsid w:val="00C674D8"/>
    <w:rsid w:val="00CE2259"/>
    <w:rsid w:val="00CF49DB"/>
    <w:rsid w:val="00CF7E1C"/>
    <w:rsid w:val="00D42F09"/>
    <w:rsid w:val="00D511BA"/>
    <w:rsid w:val="00D523D5"/>
    <w:rsid w:val="00D7458E"/>
    <w:rsid w:val="00D86F3F"/>
    <w:rsid w:val="00DC66C3"/>
    <w:rsid w:val="00E33512"/>
    <w:rsid w:val="00FA72ED"/>
    <w:rsid w:val="00FC161C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FC3840"/>
  <w15:chartTrackingRefBased/>
  <w15:docId w15:val="{BDD92EB9-1DD3-4F52-A630-A62CD35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jc w:val="both"/>
    </w:pPr>
    <w:rPr>
      <w:sz w:val="28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4"/>
      </w:numPr>
      <w:autoSpaceDE w:val="0"/>
      <w:autoSpaceDN w:val="0"/>
      <w:spacing w:before="240" w:after="60"/>
      <w:jc w:val="left"/>
      <w:outlineLvl w:val="0"/>
    </w:pPr>
    <w:rPr>
      <w:rFonts w:cs="Arial"/>
      <w:b/>
      <w:bCs/>
      <w:i/>
      <w:iCs/>
      <w:color w:val="FF0000"/>
      <w:kern w:val="32"/>
      <w:szCs w:val="28"/>
    </w:rPr>
  </w:style>
  <w:style w:type="paragraph" w:styleId="Cmsor2">
    <w:name w:val="heading 2"/>
    <w:basedOn w:val="Norml"/>
    <w:next w:val="Norml"/>
    <w:qFormat/>
    <w:pPr>
      <w:keepNext/>
      <w:widowControl w:val="0"/>
      <w:autoSpaceDE w:val="0"/>
      <w:autoSpaceDN w:val="0"/>
      <w:spacing w:after="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Cmsor3">
    <w:name w:val="heading 3"/>
    <w:basedOn w:val="Norml"/>
    <w:next w:val="Norml"/>
    <w:qFormat/>
    <w:pPr>
      <w:keepNext/>
      <w:widowControl w:val="0"/>
      <w:autoSpaceDE w:val="0"/>
      <w:autoSpaceDN w:val="0"/>
      <w:spacing w:after="60"/>
      <w:jc w:val="center"/>
      <w:outlineLvl w:val="2"/>
    </w:pPr>
    <w:rPr>
      <w:rFonts w:cs="Arial"/>
      <w:bCs/>
      <w:i/>
      <w:color w:val="339966"/>
      <w:sz w:val="24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"/>
      </w:numPr>
      <w:outlineLvl w:val="3"/>
    </w:pPr>
    <w:rPr>
      <w:bCs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Cmsor7">
    <w:name w:val="heading 7"/>
    <w:basedOn w:val="Norml"/>
    <w:next w:val="Norml"/>
    <w:qFormat/>
    <w:pPr>
      <w:keepNext/>
      <w:spacing w:line="300" w:lineRule="atLeast"/>
      <w:jc w:val="left"/>
      <w:outlineLvl w:val="6"/>
    </w:pPr>
    <w:rPr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center"/>
    </w:pPr>
    <w:rPr>
      <w:sz w:val="24"/>
    </w:rPr>
  </w:style>
  <w:style w:type="paragraph" w:styleId="TJ1">
    <w:name w:val="toc 1"/>
    <w:basedOn w:val="Norml"/>
    <w:next w:val="Norml"/>
    <w:autoRedefine/>
    <w:semiHidden/>
    <w:pPr>
      <w:widowControl w:val="0"/>
      <w:autoSpaceDE w:val="0"/>
      <w:autoSpaceDN w:val="0"/>
      <w:jc w:val="left"/>
    </w:pPr>
    <w:rPr>
      <w:sz w:val="24"/>
    </w:rPr>
  </w:style>
  <w:style w:type="paragraph" w:styleId="TJ2">
    <w:name w:val="toc 2"/>
    <w:basedOn w:val="Norml"/>
    <w:next w:val="Norml"/>
    <w:autoRedefine/>
    <w:semiHidden/>
    <w:pPr>
      <w:widowControl w:val="0"/>
      <w:autoSpaceDE w:val="0"/>
      <w:autoSpaceDN w:val="0"/>
      <w:ind w:left="284"/>
      <w:jc w:val="left"/>
    </w:pPr>
    <w:rPr>
      <w:noProof/>
      <w:sz w:val="20"/>
    </w:rPr>
  </w:style>
  <w:style w:type="character" w:styleId="Hiperhivatkozs">
    <w:name w:val="Hyperlink"/>
    <w:rPr>
      <w:color w:val="FF0000"/>
      <w:sz w:val="24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  <w:jc w:val="left"/>
    </w:pPr>
    <w:rPr>
      <w:sz w:val="24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TJ3">
    <w:name w:val="toc 3"/>
    <w:basedOn w:val="Norml"/>
    <w:next w:val="Norml"/>
    <w:autoRedefine/>
    <w:semiHidden/>
    <w:pPr>
      <w:widowControl w:val="0"/>
      <w:autoSpaceDE w:val="0"/>
      <w:autoSpaceDN w:val="0"/>
      <w:ind w:left="567"/>
      <w:jc w:val="left"/>
    </w:pPr>
    <w:rPr>
      <w:sz w:val="20"/>
    </w:rPr>
  </w:style>
  <w:style w:type="paragraph" w:customStyle="1" w:styleId="cim">
    <w:name w:val="cim"/>
    <w:basedOn w:val="Norml"/>
    <w:autoRedefine/>
    <w:pPr>
      <w:numPr>
        <w:numId w:val="3"/>
      </w:numPr>
      <w:outlineLvl w:val="0"/>
    </w:pPr>
    <w:rPr>
      <w:b/>
      <w:bCs/>
    </w:rPr>
  </w:style>
  <w:style w:type="paragraph" w:styleId="Cm">
    <w:name w:val="Title"/>
    <w:basedOn w:val="Norml"/>
    <w:qFormat/>
    <w:pPr>
      <w:spacing w:after="120"/>
      <w:jc w:val="left"/>
      <w:outlineLvl w:val="0"/>
    </w:pPr>
    <w:rPr>
      <w:b/>
      <w:bCs/>
      <w:iCs/>
      <w:caps/>
      <w:sz w:val="32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D42F0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66A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53486"/>
    <w:pPr>
      <w:ind w:left="720"/>
      <w:contextualSpacing/>
      <w:jc w:val="left"/>
    </w:pPr>
    <w:rPr>
      <w:sz w:val="24"/>
      <w:szCs w:val="20"/>
    </w:rPr>
  </w:style>
  <w:style w:type="character" w:customStyle="1" w:styleId="llbChar">
    <w:name w:val="Élőláb Char"/>
    <w:link w:val="llb"/>
    <w:uiPriority w:val="99"/>
    <w:rsid w:val="008F6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DOKTORI ÉRTEKEZÉS NYILVÁNOS VITÁJÁNAK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DOKTORI ÉRTEKEZÉS NYILVÁNOS VITÁJÁNAK</dc:title>
  <dc:subject/>
  <dc:creator>Dr. Simó Gábor</dc:creator>
  <cp:keywords/>
  <dc:description/>
  <cp:lastModifiedBy>Tóth Krisztina</cp:lastModifiedBy>
  <cp:revision>2</cp:revision>
  <cp:lastPrinted>2017-10-24T07:57:00Z</cp:lastPrinted>
  <dcterms:created xsi:type="dcterms:W3CDTF">2024-08-02T11:42:00Z</dcterms:created>
  <dcterms:modified xsi:type="dcterms:W3CDTF">2024-08-02T11:42:00Z</dcterms:modified>
</cp:coreProperties>
</file>